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footer+xml" PartName="/word/footer4.xml"/>
  <Override ContentType="application/vnd.openxmlformats-officedocument.wordprocessingml.footer+xml" PartName="/word/footer6.xml"/>
  <Override ContentType="application/vnd.openxmlformats-officedocument.wordprocessingml.header+xml" PartName="/word/header1.xml"/>
  <Override ContentType="application/vnd.openxmlformats-officedocument.wordprocessingml.header+xml" PartName="/word/header3.xml"/>
  <Override ContentType="application/vnd.openxmlformats-officedocument.wordprocessingml.header+xml" PartName="/word/header5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B000000">
      <w:pPr>
        <w:spacing w:line="360" w:lineRule="auto"/>
        <w:ind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бюджетное общеобразовательное учреждение</w:t>
      </w:r>
    </w:p>
    <w:p w14:paraId="0C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>гимназия №10</w:t>
      </w:r>
    </w:p>
    <w:p w14:paraId="0D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0E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0F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10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11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Номинация: </w:t>
      </w:r>
      <w:r>
        <w:rPr>
          <w:rFonts w:ascii="Times New Roman" w:hAnsi="Times New Roman"/>
          <w:b w:val="1"/>
          <w:sz w:val="28"/>
        </w:rPr>
        <w:t>«Человек и его здоровье»</w:t>
      </w:r>
    </w:p>
    <w:p w14:paraId="12000000">
      <w:pPr>
        <w:spacing w:line="360" w:lineRule="auto"/>
        <w:ind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Исследовательская работа</w:t>
      </w:r>
      <w:r>
        <w:rPr>
          <w:rFonts w:ascii="Times New Roman" w:hAnsi="Times New Roman"/>
          <w:b w:val="1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b w:val="1"/>
          <w:sz w:val="28"/>
        </w:rPr>
        <w:t>Секреты зубной пасты</w:t>
      </w:r>
      <w:r>
        <w:rPr>
          <w:rFonts w:ascii="Times New Roman" w:hAnsi="Times New Roman"/>
          <w:b w:val="1"/>
          <w:sz w:val="28"/>
        </w:rPr>
        <w:t>»</w:t>
      </w:r>
    </w:p>
    <w:p w14:paraId="13000000">
      <w:pPr>
        <w:spacing w:line="360" w:lineRule="auto"/>
        <w:ind/>
        <w:contextualSpacing w:val="1"/>
        <w:jc w:val="center"/>
        <w:rPr>
          <w:rFonts w:ascii="Times New Roman" w:hAnsi="Times New Roman"/>
          <w:sz w:val="28"/>
        </w:rPr>
      </w:pPr>
    </w:p>
    <w:p w14:paraId="14000000">
      <w:pPr>
        <w:spacing w:line="360" w:lineRule="auto"/>
        <w:ind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inline>
            <wp:extent cx="5024755" cy="3486023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7"/>
                    <a:srcRect b="0" l="0" r="0" t="0"/>
                    <a:stretch/>
                  </pic:blipFill>
                  <pic:spPr>
                    <a:xfrm flipH="false" flipV="false" rot="0">
                      <a:ext cx="5024755" cy="3486023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15000000">
      <w:pPr>
        <w:spacing w:line="360" w:lineRule="auto"/>
        <w:ind/>
        <w:contextualSpacing w:val="1"/>
        <w:jc w:val="right"/>
        <w:rPr>
          <w:rFonts w:ascii="Times New Roman" w:hAnsi="Times New Roman"/>
          <w:b w:val="1"/>
          <w:sz w:val="28"/>
        </w:rPr>
      </w:pPr>
    </w:p>
    <w:p w14:paraId="16000000">
      <w:pPr>
        <w:spacing w:line="360" w:lineRule="auto"/>
        <w:ind/>
        <w:contextualSpacing w:val="1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Автор проекта</w:t>
      </w:r>
      <w:r>
        <w:rPr>
          <w:rFonts w:ascii="Times New Roman" w:hAnsi="Times New Roman"/>
          <w:b w:val="1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Демина Елена</w:t>
      </w:r>
      <w:r>
        <w:rPr>
          <w:rFonts w:ascii="Times New Roman" w:hAnsi="Times New Roman"/>
          <w:sz w:val="28"/>
        </w:rPr>
        <w:t xml:space="preserve"> Александровна,</w:t>
      </w:r>
    </w:p>
    <w:p w14:paraId="17000000">
      <w:pPr>
        <w:spacing w:line="360" w:lineRule="auto"/>
        <w:ind/>
        <w:contextualSpacing w:val="1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обучающаяся 9 «В» класса</w:t>
      </w:r>
    </w:p>
    <w:p w14:paraId="18000000">
      <w:pPr>
        <w:spacing w:line="360" w:lineRule="auto"/>
        <w:ind/>
        <w:contextualSpacing w:val="1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Научный руководитель:</w:t>
      </w:r>
      <w:r>
        <w:rPr>
          <w:rFonts w:ascii="Times New Roman" w:hAnsi="Times New Roman"/>
          <w:sz w:val="28"/>
        </w:rPr>
        <w:t xml:space="preserve"> Купрякова Елена Евгеньевна</w:t>
      </w:r>
      <w:r>
        <w:rPr>
          <w:rFonts w:ascii="Times New Roman" w:hAnsi="Times New Roman"/>
          <w:sz w:val="28"/>
        </w:rPr>
        <w:t>,</w:t>
      </w:r>
    </w:p>
    <w:p w14:paraId="19000000">
      <w:pPr>
        <w:spacing w:line="360" w:lineRule="auto"/>
        <w:ind/>
        <w:contextualSpacing w:val="1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учитель биологии</w:t>
      </w:r>
    </w:p>
    <w:p w14:paraId="1A000000">
      <w:pPr>
        <w:spacing w:line="360" w:lineRule="auto"/>
        <w:ind/>
        <w:contextualSpacing w:val="1"/>
        <w:jc w:val="center"/>
        <w:rPr>
          <w:rFonts w:ascii="Times New Roman" w:hAnsi="Times New Roman"/>
          <w:sz w:val="28"/>
        </w:rPr>
      </w:pPr>
    </w:p>
    <w:p w14:paraId="1B000000">
      <w:pPr>
        <w:spacing w:line="360" w:lineRule="auto"/>
        <w:ind/>
        <w:contextualSpacing w:val="1"/>
        <w:jc w:val="center"/>
        <w:rPr>
          <w:rFonts w:ascii="Times New Roman" w:hAnsi="Times New Roman"/>
          <w:sz w:val="28"/>
        </w:rPr>
      </w:pPr>
    </w:p>
    <w:p w14:paraId="1C000000">
      <w:pPr>
        <w:spacing w:line="360" w:lineRule="auto"/>
        <w:ind/>
        <w:contextualSpacing w:val="1"/>
        <w:jc w:val="center"/>
        <w:rPr>
          <w:rFonts w:ascii="Times New Roman" w:hAnsi="Times New Roman"/>
          <w:sz w:val="28"/>
        </w:rPr>
      </w:pPr>
    </w:p>
    <w:p w14:paraId="1D000000">
      <w:pPr>
        <w:spacing w:line="360" w:lineRule="auto"/>
        <w:ind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г.о. Егорьевск, 2024г</w:t>
      </w:r>
    </w:p>
    <w:p w14:paraId="1E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Оглавление</w:t>
      </w:r>
    </w:p>
    <w:p w14:paraId="1F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Введение...................................</w:t>
      </w:r>
      <w:r>
        <w:rPr>
          <w:rFonts w:ascii="Times New Roman" w:hAnsi="Times New Roman"/>
          <w:sz w:val="28"/>
        </w:rPr>
        <w:t>..............................</w:t>
      </w:r>
      <w:r>
        <w:rPr>
          <w:rFonts w:ascii="Times New Roman" w:hAnsi="Times New Roman"/>
          <w:sz w:val="28"/>
        </w:rPr>
        <w:t>.........................</w:t>
      </w:r>
      <w:r>
        <w:rPr>
          <w:rFonts w:ascii="Times New Roman" w:hAnsi="Times New Roman"/>
          <w:sz w:val="28"/>
        </w:rPr>
        <w:t>....</w:t>
      </w:r>
      <w:r>
        <w:rPr>
          <w:rFonts w:ascii="Times New Roman" w:hAnsi="Times New Roman"/>
          <w:sz w:val="28"/>
        </w:rPr>
        <w:t>........</w:t>
      </w:r>
      <w:r>
        <w:rPr>
          <w:rFonts w:ascii="Times New Roman" w:hAnsi="Times New Roman"/>
          <w:sz w:val="28"/>
        </w:rPr>
        <w:t>..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.......</w:t>
      </w:r>
      <w:r>
        <w:rPr>
          <w:rFonts w:ascii="Times New Roman" w:hAnsi="Times New Roman"/>
          <w:sz w:val="28"/>
        </w:rPr>
        <w:t>...........</w:t>
      </w:r>
      <w:r>
        <w:rPr>
          <w:rFonts w:ascii="Times New Roman" w:hAnsi="Times New Roman"/>
          <w:sz w:val="28"/>
        </w:rPr>
        <w:t>3</w:t>
      </w:r>
    </w:p>
    <w:p w14:paraId="20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Основная часть……….</w:t>
      </w:r>
      <w:r>
        <w:rPr>
          <w:rFonts w:ascii="Times New Roman" w:hAnsi="Times New Roman"/>
          <w:sz w:val="28"/>
        </w:rPr>
        <w:t>...................................................................</w:t>
      </w:r>
      <w:r>
        <w:rPr>
          <w:rFonts w:ascii="Times New Roman" w:hAnsi="Times New Roman"/>
          <w:sz w:val="28"/>
        </w:rPr>
        <w:t>...........</w:t>
      </w:r>
      <w:r>
        <w:rPr>
          <w:rFonts w:ascii="Times New Roman" w:hAnsi="Times New Roman"/>
          <w:sz w:val="28"/>
        </w:rPr>
        <w:t>.....</w:t>
      </w:r>
      <w:r>
        <w:rPr>
          <w:rFonts w:ascii="Times New Roman" w:hAnsi="Times New Roman"/>
          <w:sz w:val="28"/>
        </w:rPr>
        <w:t>..</w:t>
      </w:r>
      <w:r>
        <w:rPr>
          <w:rFonts w:ascii="Times New Roman" w:hAnsi="Times New Roman"/>
          <w:sz w:val="28"/>
        </w:rPr>
        <w:t>...........</w:t>
      </w:r>
      <w:r>
        <w:rPr>
          <w:rFonts w:ascii="Times New Roman" w:hAnsi="Times New Roman"/>
          <w:sz w:val="28"/>
        </w:rPr>
        <w:t>3</w:t>
      </w:r>
    </w:p>
    <w:p w14:paraId="21000000">
      <w:pPr>
        <w:spacing w:line="360" w:lineRule="auto"/>
        <w:ind/>
        <w:contextualSpacing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>
        <w:rPr>
          <w:rFonts w:ascii="Times New Roman" w:hAnsi="Times New Roman"/>
          <w:sz w:val="28"/>
        </w:rPr>
        <w:t>История возникновения и развития зубных паст 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порошков</w:t>
      </w:r>
      <w:r>
        <w:rPr>
          <w:rFonts w:ascii="Times New Roman" w:hAnsi="Times New Roman"/>
          <w:sz w:val="28"/>
        </w:rPr>
        <w:t>………</w:t>
      </w:r>
      <w:r>
        <w:rPr>
          <w:rFonts w:ascii="Times New Roman" w:hAnsi="Times New Roman"/>
          <w:sz w:val="28"/>
        </w:rPr>
        <w:t>…..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.........</w:t>
      </w:r>
      <w:r>
        <w:rPr>
          <w:rFonts w:ascii="Times New Roman" w:hAnsi="Times New Roman"/>
          <w:sz w:val="28"/>
        </w:rPr>
        <w:t>3</w:t>
      </w:r>
    </w:p>
    <w:p w14:paraId="22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1.2. </w:t>
      </w:r>
      <w:r>
        <w:rPr>
          <w:rFonts w:ascii="Times New Roman" w:hAnsi="Times New Roman"/>
          <w:color w:themeColor="text1" w:val="000000"/>
          <w:sz w:val="28"/>
        </w:rPr>
        <w:t>Классификация зубных паст...................................</w:t>
      </w:r>
      <w:r>
        <w:rPr>
          <w:rFonts w:ascii="Times New Roman" w:hAnsi="Times New Roman"/>
          <w:color w:themeColor="text1" w:val="000000"/>
          <w:sz w:val="28"/>
        </w:rPr>
        <w:t>.............................</w:t>
      </w:r>
      <w:r>
        <w:rPr>
          <w:rFonts w:ascii="Times New Roman" w:hAnsi="Times New Roman"/>
          <w:color w:themeColor="text1" w:val="000000"/>
          <w:sz w:val="28"/>
        </w:rPr>
        <w:t>...</w:t>
      </w:r>
      <w:r>
        <w:rPr>
          <w:rFonts w:ascii="Times New Roman" w:hAnsi="Times New Roman"/>
          <w:color w:themeColor="text1" w:val="000000"/>
          <w:sz w:val="28"/>
        </w:rPr>
        <w:t>...</w:t>
      </w:r>
      <w:r>
        <w:rPr>
          <w:rFonts w:ascii="Times New Roman" w:hAnsi="Times New Roman"/>
          <w:color w:themeColor="text1" w:val="000000"/>
          <w:sz w:val="28"/>
        </w:rPr>
        <w:t>..............</w:t>
      </w:r>
      <w:r>
        <w:rPr>
          <w:rFonts w:ascii="Times New Roman" w:hAnsi="Times New Roman"/>
          <w:color w:themeColor="text1" w:val="000000"/>
          <w:sz w:val="28"/>
        </w:rPr>
        <w:t>5</w:t>
      </w:r>
    </w:p>
    <w:p w14:paraId="23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1.3. Состав зубных паст</w:t>
      </w:r>
      <w:r>
        <w:rPr>
          <w:rFonts w:ascii="Times New Roman" w:hAnsi="Times New Roman"/>
          <w:color w:themeColor="text1" w:val="000000"/>
          <w:sz w:val="28"/>
        </w:rPr>
        <w:t>……………………………………………………</w:t>
      </w:r>
      <w:r>
        <w:rPr>
          <w:rFonts w:ascii="Times New Roman" w:hAnsi="Times New Roman"/>
          <w:color w:themeColor="text1" w:val="000000"/>
          <w:sz w:val="28"/>
        </w:rPr>
        <w:t>.</w:t>
      </w:r>
      <w:r>
        <w:rPr>
          <w:rFonts w:ascii="Times New Roman" w:hAnsi="Times New Roman"/>
          <w:color w:themeColor="text1" w:val="000000"/>
          <w:sz w:val="28"/>
        </w:rPr>
        <w:t>…..………6</w:t>
      </w:r>
    </w:p>
    <w:p w14:paraId="24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Практическая часть</w:t>
      </w:r>
      <w:r>
        <w:rPr>
          <w:rFonts w:ascii="Times New Roman" w:hAnsi="Times New Roman"/>
          <w:sz w:val="28"/>
        </w:rPr>
        <w:t>…………………………………………………………………..7</w:t>
      </w:r>
    </w:p>
    <w:p w14:paraId="25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 Социологический опрос</w:t>
      </w:r>
      <w:r>
        <w:rPr>
          <w:rFonts w:ascii="Times New Roman" w:hAnsi="Times New Roman"/>
          <w:sz w:val="28"/>
        </w:rPr>
        <w:t>..................................................................</w:t>
      </w:r>
      <w:r>
        <w:rPr>
          <w:rFonts w:ascii="Times New Roman" w:hAnsi="Times New Roman"/>
          <w:sz w:val="28"/>
        </w:rPr>
        <w:t>...........</w:t>
      </w:r>
      <w:r>
        <w:rPr>
          <w:rFonts w:ascii="Times New Roman" w:hAnsi="Times New Roman"/>
          <w:sz w:val="28"/>
        </w:rPr>
        <w:t>..............</w:t>
      </w:r>
      <w:r>
        <w:rPr>
          <w:rFonts w:ascii="Times New Roman" w:hAnsi="Times New Roman"/>
          <w:sz w:val="28"/>
        </w:rPr>
        <w:t>7</w:t>
      </w:r>
    </w:p>
    <w:p w14:paraId="26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 Оценка органолептических и физических свойств</w:t>
      </w:r>
      <w:r>
        <w:rPr>
          <w:rFonts w:ascii="Times New Roman" w:hAnsi="Times New Roman"/>
          <w:sz w:val="28"/>
        </w:rPr>
        <w:t>………………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…………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….8</w:t>
      </w:r>
    </w:p>
    <w:p w14:paraId="27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 Пенообразование</w:t>
      </w:r>
      <w:r>
        <w:rPr>
          <w:rFonts w:ascii="Times New Roman" w:hAnsi="Times New Roman"/>
          <w:sz w:val="28"/>
        </w:rPr>
        <w:t>…………………………………………………………………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..9</w:t>
      </w:r>
    </w:p>
    <w:p w14:paraId="28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2.4. Определение рН. Нейтрализация кислот пищи с помощью зубной пасты</w:t>
      </w:r>
      <w:r>
        <w:rPr>
          <w:rFonts w:ascii="Times New Roman" w:hAnsi="Times New Roman"/>
          <w:sz w:val="28"/>
        </w:rPr>
        <w:t>….…10</w:t>
      </w:r>
    </w:p>
    <w:p w14:paraId="29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Заключение</w:t>
      </w:r>
      <w:r>
        <w:rPr>
          <w:rFonts w:ascii="Times New Roman" w:hAnsi="Times New Roman"/>
          <w:sz w:val="28"/>
        </w:rPr>
        <w:t>……………………………………………………………………………</w:t>
      </w:r>
      <w:r>
        <w:rPr>
          <w:rFonts w:ascii="Times New Roman" w:hAnsi="Times New Roman"/>
          <w:sz w:val="28"/>
        </w:rPr>
        <w:t>.11</w:t>
      </w:r>
    </w:p>
    <w:p w14:paraId="2A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Список литературы</w:t>
      </w:r>
      <w:r>
        <w:rPr>
          <w:rFonts w:ascii="Times New Roman" w:hAnsi="Times New Roman"/>
          <w:sz w:val="28"/>
        </w:rPr>
        <w:t>………………………………...………………………………….11</w:t>
      </w:r>
    </w:p>
    <w:p w14:paraId="2B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Приложение……………………………………………………………………..…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….12</w:t>
      </w:r>
    </w:p>
    <w:p w14:paraId="2C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2D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2E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2F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0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1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2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3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4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5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6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7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8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9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A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3B000000">
      <w:pPr>
        <w:spacing w:line="360" w:lineRule="auto"/>
        <w:ind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</w:t>
      </w:r>
      <w:r>
        <w:rPr>
          <w:rFonts w:ascii="Times New Roman" w:hAnsi="Times New Roman"/>
          <w:b w:val="1"/>
          <w:sz w:val="28"/>
        </w:rPr>
        <w:t xml:space="preserve"> Введение</w:t>
      </w:r>
    </w:p>
    <w:p w14:paraId="3C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Здоровье для человека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-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 xml:space="preserve">один из самых важных аспектов жизни. Чтобы сохранить здоровье, люди уделяют внимание гигиене и соблюдают ее каждый день. </w:t>
      </w:r>
      <w:r>
        <w:rPr>
          <w:rFonts w:ascii="Times New Roman" w:hAnsi="Times New Roman"/>
          <w:color w:themeColor="text1" w:val="000000"/>
          <w:sz w:val="28"/>
        </w:rPr>
        <w:t xml:space="preserve">В наши дни основной стоматологической косметикой является зубная паста. Ассортимент зубных паст настолько широк, что покупатель порой застывает у прилавка в полной растерянности. Яркие тюбики, затейливые упаковки, рекламные трюки – всё это, влияет на наши предпочтения. Однако, в конечном итоге, главное не то, что снаружи, главное – то, что внутри. Состав зубных паст </w:t>
      </w:r>
      <w:r>
        <w:rPr>
          <w:rFonts w:ascii="Times New Roman" w:hAnsi="Times New Roman"/>
          <w:color w:themeColor="text1" w:val="000000"/>
          <w:sz w:val="28"/>
        </w:rPr>
        <w:t>влияет на</w:t>
      </w:r>
      <w:r>
        <w:rPr>
          <w:rFonts w:ascii="Times New Roman" w:hAnsi="Times New Roman"/>
          <w:color w:themeColor="text1" w:val="000000"/>
          <w:sz w:val="28"/>
        </w:rPr>
        <w:t xml:space="preserve"> их свойства и действие на зубы человека. Чтобы разобраться в многообразии выбора, мы решили провести исследовательскую работу.</w:t>
      </w:r>
    </w:p>
    <w:p w14:paraId="3D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Предмет исследования:</w:t>
      </w:r>
      <w:r>
        <w:rPr>
          <w:rFonts w:ascii="Times New Roman" w:hAnsi="Times New Roman"/>
          <w:color w:themeColor="text1" w:val="000000"/>
          <w:sz w:val="28"/>
        </w:rPr>
        <w:t xml:space="preserve"> эффективность действия защитных свойств зубных паст.</w:t>
      </w:r>
    </w:p>
    <w:p w14:paraId="3E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Объект исследования:</w:t>
      </w:r>
      <w:r>
        <w:rPr>
          <w:rFonts w:ascii="Times New Roman" w:hAnsi="Times New Roman"/>
          <w:color w:themeColor="text1" w:val="000000"/>
          <w:sz w:val="28"/>
        </w:rPr>
        <w:t xml:space="preserve"> зубные пасты </w:t>
      </w:r>
      <w:r>
        <w:rPr>
          <w:rFonts w:ascii="Times New Roman" w:hAnsi="Times New Roman"/>
          <w:color w:themeColor="text1" w:val="000000"/>
          <w:sz w:val="28"/>
        </w:rPr>
        <w:t xml:space="preserve">разных </w:t>
      </w:r>
      <w:r>
        <w:rPr>
          <w:rFonts w:ascii="Times New Roman" w:hAnsi="Times New Roman"/>
          <w:color w:themeColor="text1" w:val="000000"/>
          <w:sz w:val="28"/>
        </w:rPr>
        <w:t>торговых марок</w:t>
      </w:r>
      <w:r>
        <w:rPr>
          <w:rFonts w:ascii="Times New Roman" w:hAnsi="Times New Roman"/>
          <w:color w:themeColor="text1" w:val="000000"/>
          <w:sz w:val="28"/>
        </w:rPr>
        <w:t>.</w:t>
      </w:r>
    </w:p>
    <w:p w14:paraId="3F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Цель проекта: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выявление качества зубных паст разных</w:t>
      </w:r>
      <w:r>
        <w:rPr>
          <w:rFonts w:ascii="Times New Roman" w:hAnsi="Times New Roman"/>
          <w:color w:themeColor="text1" w:val="000000"/>
          <w:sz w:val="28"/>
        </w:rPr>
        <w:t xml:space="preserve"> торговых </w:t>
      </w:r>
      <w:r>
        <w:rPr>
          <w:rFonts w:ascii="Times New Roman" w:hAnsi="Times New Roman"/>
          <w:color w:themeColor="text1" w:val="000000"/>
          <w:sz w:val="28"/>
        </w:rPr>
        <w:t>марок</w:t>
      </w:r>
      <w:r>
        <w:rPr>
          <w:rFonts w:ascii="Times New Roman" w:hAnsi="Times New Roman"/>
          <w:color w:themeColor="text1" w:val="000000"/>
          <w:sz w:val="28"/>
        </w:rPr>
        <w:t>.</w:t>
      </w:r>
    </w:p>
    <w:p w14:paraId="40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Гипотеза: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Style w:val="Style_4_ch"/>
          <w:rFonts w:ascii="Times New Roman" w:hAnsi="Times New Roman"/>
          <w:b w:val="0"/>
          <w:color w:val="333333"/>
          <w:sz w:val="28"/>
          <w:highlight w:val="white"/>
        </w:rPr>
        <w:t>о</w:t>
      </w:r>
      <w:r>
        <w:rPr>
          <w:rStyle w:val="Style_4_ch"/>
          <w:rFonts w:ascii="Times New Roman" w:hAnsi="Times New Roman"/>
          <w:b w:val="0"/>
          <w:color w:val="333333"/>
          <w:sz w:val="28"/>
          <w:highlight w:val="white"/>
        </w:rPr>
        <w:t xml:space="preserve">т правильного выбора зубной пасты во многом зависит здоровье </w:t>
      </w:r>
      <w:r>
        <w:rPr>
          <w:rStyle w:val="Style_4_ch"/>
          <w:rFonts w:ascii="Times New Roman" w:hAnsi="Times New Roman"/>
          <w:b w:val="0"/>
          <w:color w:val="333333"/>
          <w:sz w:val="28"/>
          <w:highlight w:val="white"/>
        </w:rPr>
        <w:t xml:space="preserve">и красота </w:t>
      </w:r>
      <w:r>
        <w:rPr>
          <w:rStyle w:val="Style_4_ch"/>
          <w:rFonts w:ascii="Times New Roman" w:hAnsi="Times New Roman"/>
          <w:b w:val="0"/>
          <w:color w:val="333333"/>
          <w:sz w:val="28"/>
          <w:highlight w:val="white"/>
        </w:rPr>
        <w:t>зубов</w:t>
      </w:r>
      <w:r>
        <w:rPr>
          <w:rStyle w:val="Style_4_ch"/>
          <w:rFonts w:ascii="Times New Roman" w:hAnsi="Times New Roman"/>
          <w:b w:val="0"/>
          <w:color w:val="333333"/>
          <w:sz w:val="28"/>
          <w:highlight w:val="white"/>
        </w:rPr>
        <w:t>.</w:t>
      </w:r>
    </w:p>
    <w:p w14:paraId="41000000">
      <w:pPr>
        <w:spacing w:line="360" w:lineRule="auto"/>
        <w:ind/>
        <w:contextualSpacing w:val="1"/>
        <w:jc w:val="both"/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Основными задач</w:t>
      </w:r>
      <w:r>
        <w:rPr>
          <w:rFonts w:ascii="Times New Roman" w:hAnsi="Times New Roman"/>
          <w:b w:val="1"/>
          <w:color w:themeColor="text1" w:val="000000"/>
          <w:sz w:val="28"/>
        </w:rPr>
        <w:t>и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проект</w:t>
      </w:r>
      <w:r>
        <w:rPr>
          <w:rFonts w:ascii="Times New Roman" w:hAnsi="Times New Roman"/>
          <w:b w:val="1"/>
          <w:color w:themeColor="text1" w:val="000000"/>
          <w:sz w:val="28"/>
        </w:rPr>
        <w:t>а:</w:t>
      </w:r>
    </w:p>
    <w:p w14:paraId="42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- о</w:t>
      </w:r>
      <w:r>
        <w:rPr>
          <w:rFonts w:ascii="Times New Roman" w:hAnsi="Times New Roman"/>
          <w:color w:themeColor="text1" w:val="000000"/>
          <w:sz w:val="28"/>
        </w:rPr>
        <w:t xml:space="preserve">знакомиться с литературой, </w:t>
      </w:r>
      <w:r>
        <w:rPr>
          <w:rFonts w:ascii="Times New Roman" w:hAnsi="Times New Roman"/>
          <w:color w:themeColor="text1" w:val="000000"/>
          <w:sz w:val="28"/>
        </w:rPr>
        <w:t>и</w:t>
      </w:r>
      <w:r>
        <w:rPr>
          <w:rFonts w:ascii="Times New Roman" w:hAnsi="Times New Roman"/>
          <w:color w:themeColor="text1" w:val="000000"/>
          <w:sz w:val="28"/>
        </w:rPr>
        <w:t>нтернет-ресурсами по теме исследования</w:t>
      </w:r>
      <w:r>
        <w:rPr>
          <w:rFonts w:ascii="Times New Roman" w:hAnsi="Times New Roman"/>
          <w:color w:themeColor="text1" w:val="000000"/>
          <w:sz w:val="28"/>
        </w:rPr>
        <w:t>;</w:t>
      </w:r>
    </w:p>
    <w:p w14:paraId="43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- о</w:t>
      </w:r>
      <w:r>
        <w:rPr>
          <w:rFonts w:ascii="Times New Roman" w:hAnsi="Times New Roman"/>
          <w:color w:themeColor="text1" w:val="000000"/>
          <w:sz w:val="28"/>
        </w:rPr>
        <w:t xml:space="preserve">ценить степень воздействия </w:t>
      </w:r>
      <w:r>
        <w:rPr>
          <w:rFonts w:ascii="Times New Roman" w:hAnsi="Times New Roman"/>
          <w:color w:themeColor="text1" w:val="000000"/>
          <w:sz w:val="28"/>
        </w:rPr>
        <w:t>выбранных</w:t>
      </w:r>
      <w:r>
        <w:rPr>
          <w:rFonts w:ascii="Times New Roman" w:hAnsi="Times New Roman"/>
          <w:color w:themeColor="text1" w:val="000000"/>
          <w:sz w:val="28"/>
        </w:rPr>
        <w:t xml:space="preserve"> зубных паст на эмаль зубов в ходе исследования;</w:t>
      </w:r>
    </w:p>
    <w:p w14:paraId="44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- </w:t>
      </w:r>
      <w:r>
        <w:rPr>
          <w:rFonts w:ascii="Times New Roman" w:hAnsi="Times New Roman"/>
          <w:color w:themeColor="text1" w:val="000000"/>
          <w:sz w:val="28"/>
        </w:rPr>
        <w:t>создать презентацию о проделанной работе</w:t>
      </w:r>
      <w:r>
        <w:rPr>
          <w:rFonts w:ascii="Times New Roman" w:hAnsi="Times New Roman"/>
          <w:color w:themeColor="text1" w:val="000000"/>
          <w:sz w:val="28"/>
        </w:rPr>
        <w:t xml:space="preserve"> и ознакомить ее с ней учащихся гимназии.</w:t>
      </w:r>
    </w:p>
    <w:p w14:paraId="45000000">
      <w:pPr>
        <w:spacing w:line="360" w:lineRule="auto"/>
        <w:ind/>
        <w:contextualSpacing w:val="1"/>
        <w:jc w:val="both"/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Методы исследования: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сбор информации</w:t>
      </w:r>
      <w:r>
        <w:rPr>
          <w:rFonts w:ascii="Times New Roman" w:hAnsi="Times New Roman"/>
          <w:color w:themeColor="text1" w:val="000000"/>
          <w:sz w:val="28"/>
        </w:rPr>
        <w:t xml:space="preserve">, </w:t>
      </w:r>
      <w:r>
        <w:rPr>
          <w:rFonts w:ascii="Times New Roman" w:hAnsi="Times New Roman"/>
          <w:color w:themeColor="text1" w:val="000000"/>
          <w:sz w:val="28"/>
        </w:rPr>
        <w:t>анализ литературы по данному вопросу</w:t>
      </w:r>
      <w:r>
        <w:rPr>
          <w:rFonts w:ascii="Times New Roman" w:hAnsi="Times New Roman"/>
          <w:color w:themeColor="text1" w:val="000000"/>
          <w:sz w:val="28"/>
        </w:rPr>
        <w:t xml:space="preserve">, </w:t>
      </w:r>
      <w:r>
        <w:rPr>
          <w:rFonts w:ascii="Times New Roman" w:hAnsi="Times New Roman"/>
          <w:color w:themeColor="text1" w:val="000000"/>
          <w:sz w:val="28"/>
        </w:rPr>
        <w:t>наблюдение</w:t>
      </w:r>
      <w:r>
        <w:rPr>
          <w:rFonts w:ascii="Times New Roman" w:hAnsi="Times New Roman"/>
          <w:color w:themeColor="text1" w:val="000000"/>
          <w:sz w:val="28"/>
        </w:rPr>
        <w:t>,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сравнение</w:t>
      </w:r>
      <w:r>
        <w:rPr>
          <w:rFonts w:ascii="Times New Roman" w:hAnsi="Times New Roman"/>
          <w:color w:themeColor="text1" w:val="000000"/>
          <w:sz w:val="28"/>
        </w:rPr>
        <w:t xml:space="preserve">, </w:t>
      </w:r>
      <w:r>
        <w:rPr>
          <w:rFonts w:ascii="Times New Roman" w:hAnsi="Times New Roman"/>
          <w:color w:themeColor="text1" w:val="000000"/>
          <w:sz w:val="28"/>
        </w:rPr>
        <w:t>опыт</w:t>
      </w:r>
      <w:r>
        <w:rPr>
          <w:rFonts w:ascii="Times New Roman" w:hAnsi="Times New Roman"/>
          <w:color w:themeColor="text1" w:val="000000"/>
          <w:sz w:val="28"/>
        </w:rPr>
        <w:t xml:space="preserve">, </w:t>
      </w:r>
      <w:r>
        <w:rPr>
          <w:rFonts w:ascii="Times New Roman" w:hAnsi="Times New Roman"/>
          <w:color w:themeColor="text1" w:val="000000"/>
          <w:sz w:val="28"/>
        </w:rPr>
        <w:t>эксперимент</w:t>
      </w:r>
      <w:r>
        <w:rPr>
          <w:rFonts w:ascii="Times New Roman" w:hAnsi="Times New Roman"/>
          <w:color w:themeColor="text1" w:val="000000"/>
          <w:sz w:val="28"/>
        </w:rPr>
        <w:t xml:space="preserve">, </w:t>
      </w:r>
      <w:r>
        <w:rPr>
          <w:rFonts w:ascii="Times New Roman" w:hAnsi="Times New Roman"/>
          <w:color w:themeColor="text1" w:val="000000"/>
          <w:sz w:val="28"/>
        </w:rPr>
        <w:t>анкетирование</w:t>
      </w:r>
      <w:r>
        <w:rPr>
          <w:rFonts w:ascii="Times New Roman" w:hAnsi="Times New Roman"/>
          <w:color w:themeColor="text1" w:val="000000"/>
          <w:sz w:val="28"/>
        </w:rPr>
        <w:t xml:space="preserve">, </w:t>
      </w:r>
      <w:r>
        <w:rPr>
          <w:rFonts w:ascii="Times New Roman" w:hAnsi="Times New Roman"/>
          <w:color w:themeColor="text1" w:val="000000"/>
          <w:sz w:val="28"/>
        </w:rPr>
        <w:t>опрос</w:t>
      </w:r>
      <w:r>
        <w:rPr>
          <w:rFonts w:ascii="Times New Roman" w:hAnsi="Times New Roman"/>
          <w:color w:themeColor="text1" w:val="000000"/>
          <w:sz w:val="28"/>
        </w:rPr>
        <w:t xml:space="preserve">, </w:t>
      </w:r>
      <w:r>
        <w:rPr>
          <w:rFonts w:ascii="Times New Roman" w:hAnsi="Times New Roman"/>
          <w:color w:themeColor="text1" w:val="000000"/>
          <w:sz w:val="28"/>
        </w:rPr>
        <w:t>статистический подсчет</w:t>
      </w:r>
      <w:r>
        <w:rPr>
          <w:rFonts w:ascii="Times New Roman" w:hAnsi="Times New Roman"/>
          <w:color w:themeColor="text1" w:val="000000"/>
          <w:sz w:val="28"/>
        </w:rPr>
        <w:t xml:space="preserve">, </w:t>
      </w:r>
      <w:r>
        <w:rPr>
          <w:rFonts w:ascii="Times New Roman" w:hAnsi="Times New Roman"/>
          <w:color w:themeColor="text1" w:val="000000"/>
          <w:sz w:val="28"/>
        </w:rPr>
        <w:t>анализ полученных данных.</w:t>
      </w:r>
    </w:p>
    <w:p w14:paraId="46000000">
      <w:pPr>
        <w:pStyle w:val="Style_5"/>
        <w:numPr>
          <w:ilvl w:val="0"/>
          <w:numId w:val="1"/>
        </w:numPr>
        <w:spacing w:line="360" w:lineRule="auto"/>
        <w:ind/>
        <w:jc w:val="center"/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Основная часть</w:t>
      </w:r>
    </w:p>
    <w:p w14:paraId="47000000">
      <w:pPr>
        <w:pStyle w:val="Style_5"/>
        <w:numPr>
          <w:ilvl w:val="1"/>
          <w:numId w:val="2"/>
        </w:numPr>
        <w:spacing w:line="360" w:lineRule="auto"/>
        <w:ind/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 xml:space="preserve">. </w:t>
      </w:r>
      <w:bookmarkStart w:id="1" w:name="_Hlk162876598"/>
      <w:r>
        <w:rPr>
          <w:rFonts w:ascii="Times New Roman" w:hAnsi="Times New Roman"/>
          <w:b w:val="1"/>
          <w:color w:themeColor="text1" w:val="000000"/>
          <w:sz w:val="28"/>
        </w:rPr>
        <w:t>История возникновения и развития зубных паст и порошков</w:t>
      </w:r>
      <w:r>
        <w:rPr>
          <w:rFonts w:ascii="Times New Roman" w:hAnsi="Times New Roman"/>
          <w:b w:val="1"/>
          <w:color w:themeColor="text1" w:val="000000"/>
          <w:sz w:val="28"/>
        </w:rPr>
        <w:t>.</w:t>
      </w:r>
      <w:bookmarkEnd w:id="1"/>
    </w:p>
    <w:p w14:paraId="48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Д</w:t>
      </w:r>
      <w:r>
        <w:rPr>
          <w:rFonts w:ascii="Times New Roman" w:hAnsi="Times New Roman"/>
          <w:color w:themeColor="text1" w:val="000000"/>
          <w:sz w:val="28"/>
        </w:rPr>
        <w:t xml:space="preserve">ревнейшим упоминанием о зубных пастах является папирус Эберса, относящийся к 1550 г. до н.э., где мы находим медицинские и стоматологические рецепты, относящиеся к еще более ранним годам, вплоть до 3500 г. до н.э. В нем </w:t>
      </w:r>
      <w:r>
        <w:rPr>
          <w:rFonts w:ascii="Times New Roman" w:hAnsi="Times New Roman"/>
          <w:color w:themeColor="text1" w:val="000000"/>
          <w:sz w:val="28"/>
        </w:rPr>
        <w:t xml:space="preserve">описываются различные растительные и минеральные средства — деревянное масло, алоэ, лук, тмин, медная зелень и другие. Их использовали для приготовления зубных паст. В качестве основы для зубных паст применяли смолу, тесто и жир, связующим компонентом был мед, ароматизаторами — анис и тмин, для смягчения использовали финики, отвар зеленого овса и сладкое пиво. </w:t>
      </w:r>
      <w:r>
        <w:rPr>
          <w:rFonts w:ascii="Times New Roman" w:hAnsi="Times New Roman"/>
          <w:color w:themeColor="text1" w:val="000000"/>
          <w:sz w:val="28"/>
        </w:rPr>
        <w:t>Р</w:t>
      </w:r>
      <w:r>
        <w:rPr>
          <w:rFonts w:ascii="Times New Roman" w:hAnsi="Times New Roman"/>
          <w:color w:themeColor="text1" w:val="000000"/>
          <w:sz w:val="28"/>
        </w:rPr>
        <w:t xml:space="preserve">ецепты зубных паст </w:t>
      </w:r>
      <w:r>
        <w:rPr>
          <w:rFonts w:ascii="Times New Roman" w:hAnsi="Times New Roman"/>
          <w:color w:themeColor="text1" w:val="000000"/>
          <w:sz w:val="28"/>
        </w:rPr>
        <w:t xml:space="preserve">в манускрипте </w:t>
      </w:r>
      <w:r>
        <w:rPr>
          <w:rFonts w:ascii="Times New Roman" w:hAnsi="Times New Roman"/>
          <w:color w:themeColor="text1" w:val="000000"/>
          <w:sz w:val="28"/>
        </w:rPr>
        <w:t>крайне сложны</w:t>
      </w:r>
      <w:r>
        <w:rPr>
          <w:rFonts w:ascii="Times New Roman" w:hAnsi="Times New Roman"/>
          <w:color w:themeColor="text1" w:val="000000"/>
          <w:sz w:val="28"/>
        </w:rPr>
        <w:t xml:space="preserve"> и</w:t>
      </w:r>
      <w:r>
        <w:rPr>
          <w:rFonts w:ascii="Times New Roman" w:hAnsi="Times New Roman"/>
          <w:color w:themeColor="text1" w:val="000000"/>
          <w:sz w:val="28"/>
        </w:rPr>
        <w:t xml:space="preserve"> можно предположить, что увлечение большим количеством компонентов объясняется скорее стремлением жрецов повысить самозначимость и внушить пациентам уважение к их искусству врачевания, нежели соображениями пользы.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Известными средствами для чистки зубов раньше были пепел от сожженного бычьего печени, растертая скорлупа яиц, содержащая мирру и мочевину, а также пемза. У китайцев был самый сложный рецепт зубной пасты, однако до сих пор никто не смог узнать, из чего он состоял, кроме одного из компонентов - соли, которую мы часто используем в пище. С течением времени в состав пасты стали добавлять мятные травы и корень женьшеня.</w:t>
      </w:r>
      <w:r>
        <w:rPr>
          <w:rFonts w:ascii="Times New Roman" w:hAnsi="Times New Roman"/>
          <w:color w:themeColor="text1" w:val="000000"/>
          <w:sz w:val="28"/>
        </w:rPr>
        <w:t xml:space="preserve"> (</w:t>
      </w:r>
      <w:r>
        <w:rPr>
          <w:rFonts w:ascii="Times New Roman" w:hAnsi="Times New Roman"/>
          <w:color w:themeColor="text1" w:val="000000"/>
          <w:sz w:val="28"/>
        </w:rPr>
        <w:t>4</w:t>
      </w:r>
      <w:r>
        <w:rPr>
          <w:rFonts w:ascii="Times New Roman" w:hAnsi="Times New Roman"/>
          <w:color w:themeColor="text1" w:val="000000"/>
          <w:sz w:val="28"/>
        </w:rPr>
        <w:t>)</w:t>
      </w:r>
    </w:p>
    <w:p w14:paraId="49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Первые рецепты </w:t>
      </w:r>
      <w:r>
        <w:rPr>
          <w:rFonts w:ascii="Times New Roman" w:hAnsi="Times New Roman"/>
          <w:sz w:val="28"/>
        </w:rPr>
        <w:t xml:space="preserve">немного похожей нам </w:t>
      </w:r>
      <w:r>
        <w:rPr>
          <w:rFonts w:ascii="Times New Roman" w:hAnsi="Times New Roman"/>
          <w:sz w:val="28"/>
        </w:rPr>
        <w:t>зубной пасты относятся к 1500 г. до н.э. Знаменитый врачеватель Гиппократ (460-377 до н.э.) сделал первое описание зубных болезней и рекомендовал использовать зубные пасты. Во втором тысячелетии до н. э. уже использовался зубной порошок, приготовленный из пемзы с добавлением в него натуральных кислот — винного уксуса или винной кислоты.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 xml:space="preserve">В </w:t>
      </w:r>
      <w:r>
        <w:rPr>
          <w:rFonts w:ascii="Times New Roman" w:hAnsi="Times New Roman"/>
          <w:color w:themeColor="text1" w:val="000000"/>
          <w:sz w:val="28"/>
        </w:rPr>
        <w:t>XVIII век</w:t>
      </w:r>
      <w:r>
        <w:rPr>
          <w:rFonts w:ascii="Times New Roman" w:hAnsi="Times New Roman"/>
          <w:color w:themeColor="text1" w:val="000000"/>
          <w:sz w:val="28"/>
        </w:rPr>
        <w:t>е</w:t>
      </w:r>
      <w:r>
        <w:rPr>
          <w:rFonts w:ascii="Times New Roman" w:hAnsi="Times New Roman"/>
          <w:color w:themeColor="text1" w:val="000000"/>
          <w:sz w:val="28"/>
        </w:rPr>
        <w:t xml:space="preserve"> Великобритания подарила миру аналог нынешних средств</w:t>
      </w:r>
      <w:r>
        <w:rPr>
          <w:rFonts w:ascii="Times New Roman" w:hAnsi="Times New Roman"/>
          <w:color w:themeColor="text1" w:val="000000"/>
          <w:sz w:val="28"/>
        </w:rPr>
        <w:t>, а</w:t>
      </w:r>
      <w:r>
        <w:rPr>
          <w:rFonts w:ascii="Times New Roman" w:hAnsi="Times New Roman"/>
          <w:color w:themeColor="text1" w:val="000000"/>
          <w:sz w:val="28"/>
        </w:rPr>
        <w:t xml:space="preserve"> аптекарь по имени Колгейт из Нью-Йорка впервые предложил продавать зубной порошок в стеклянных баночках. 22 мая 1892 года американский дантист Вашингтон Шеффилд предложил использовать тюбик для упаковки зубной пасты. </w:t>
      </w:r>
    </w:p>
    <w:p w14:paraId="4A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Паста появилась в Росси</w:t>
      </w:r>
      <w:r>
        <w:rPr>
          <w:rFonts w:ascii="Times New Roman" w:hAnsi="Times New Roman"/>
          <w:color w:themeColor="text1" w:val="000000"/>
          <w:sz w:val="28"/>
        </w:rPr>
        <w:t>и</w:t>
      </w:r>
      <w:r>
        <w:rPr>
          <w:rFonts w:ascii="Times New Roman" w:hAnsi="Times New Roman"/>
          <w:color w:themeColor="text1" w:val="000000"/>
          <w:sz w:val="28"/>
        </w:rPr>
        <w:t xml:space="preserve"> на 30 лет позже ее изобретения, а упакованный в тюбик советский продукт опоздал на полстолетия, увидев свет лишь в 1950 году (и практически сразу же попал в разряд дефицитных товаров), да и то благодаря космической промышленности. Шли активные разработки в этом направлении, а чистить зубы в состоянии невесомости порошком было неудобно не только физически, но и перед всем мировым сообществом. Первая паста называлась </w:t>
      </w:r>
      <w:r>
        <w:rPr>
          <w:rFonts w:ascii="Times New Roman" w:hAnsi="Times New Roman"/>
          <w:color w:themeColor="text1" w:val="000000"/>
          <w:sz w:val="28"/>
        </w:rPr>
        <w:t>«Жемчужина» и выпущена она была специально для будущих космонавтов, как и специальные тюбики с пищей.</w:t>
      </w:r>
      <w:r>
        <w:rPr>
          <w:rFonts w:ascii="Times New Roman" w:hAnsi="Times New Roman"/>
          <w:color w:themeColor="text1" w:val="000000"/>
          <w:sz w:val="28"/>
        </w:rPr>
        <w:t xml:space="preserve"> (</w:t>
      </w:r>
      <w:r>
        <w:rPr>
          <w:rFonts w:ascii="Times New Roman" w:hAnsi="Times New Roman"/>
          <w:color w:themeColor="text1" w:val="000000"/>
          <w:sz w:val="28"/>
        </w:rPr>
        <w:t>7</w:t>
      </w:r>
      <w:r>
        <w:rPr>
          <w:rFonts w:ascii="Times New Roman" w:hAnsi="Times New Roman"/>
          <w:color w:themeColor="text1" w:val="000000"/>
          <w:sz w:val="28"/>
        </w:rPr>
        <w:t>)</w:t>
      </w:r>
    </w:p>
    <w:p w14:paraId="4B000000">
      <w:pPr>
        <w:spacing w:line="360" w:lineRule="auto"/>
        <w:ind/>
        <w:contextualSpacing w:val="1"/>
        <w:jc w:val="both"/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 xml:space="preserve">                                 </w:t>
      </w:r>
      <w:r>
        <w:rPr>
          <w:rFonts w:ascii="Times New Roman" w:hAnsi="Times New Roman"/>
          <w:b w:val="1"/>
          <w:color w:themeColor="text1" w:val="000000"/>
          <w:sz w:val="28"/>
        </w:rPr>
        <w:t>1.2.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Классификация зубных </w:t>
      </w:r>
      <w:r>
        <w:rPr>
          <w:rFonts w:ascii="Times New Roman" w:hAnsi="Times New Roman"/>
          <w:b w:val="1"/>
          <w:color w:themeColor="text1" w:val="000000"/>
          <w:sz w:val="28"/>
        </w:rPr>
        <w:t>паст</w:t>
      </w:r>
    </w:p>
    <w:p w14:paraId="4C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Зубная паста - специализированная лекарственная форма, предназначенная для гигиены, профилактики и лечений заболеваний органов полости рта. С помощью зубной пасты обеспечивается эффективное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очищение полости рта и лечебно</w:t>
      </w:r>
      <w:r>
        <w:rPr>
          <w:rFonts w:ascii="Times New Roman" w:hAnsi="Times New Roman"/>
          <w:color w:themeColor="text1" w:val="000000"/>
          <w:sz w:val="28"/>
        </w:rPr>
        <w:t>-</w:t>
      </w:r>
      <w:r>
        <w:rPr>
          <w:rFonts w:ascii="Times New Roman" w:hAnsi="Times New Roman"/>
          <w:color w:themeColor="text1" w:val="000000"/>
          <w:sz w:val="28"/>
        </w:rPr>
        <w:t xml:space="preserve">профилактическое воздействие на ее органы. </w:t>
      </w:r>
    </w:p>
    <w:p w14:paraId="4D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Классификация зубных паст имеет основное значение для определения их применения и эффективности. Существует четыре основных классификации, которые помогают выбрать подходящий вариант для каждой ситуации.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color w:themeColor="text1" w:val="000000"/>
          <w:sz w:val="28"/>
        </w:rPr>
        <w:t>Первая классификация - это лечебно-профилактические пасты. В эту группу входят два вида: курсовые и для ежедневного применения. Курсовые пасты используются при определенных заболеваниях полости рта или для профилактики после лечения. Они содержат специальные компоненты, направленные на устранение проблемы или восстановление здоровья зубов и десен. Пасты для ежедневного применения предназначены для повседневного использования и поддержания здоровья полости рта.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Вторая классификация - гигиенические пасты. Они предназначены для обычного ухода за зубами и деснами. Гигиенические пасты обладают основными свойствами, необходимыми для ежедневного очищения и предотвращения заболеваний полости рта. Они содержат различные активные компоненты, такие как фториды и защитные ферменты, для поддержания здоровья зубной эмали и снижения риска кариеса.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Третья классификация - медицинские пасты. Эти пасты используются для решения специфических проблем, таких как чувствительность зубов к холоду или горячему, кровоточивость десен или гингивит. Медицинские пасты содержат активные компоненты, направленные на устранение и предотвращение этих проблем, помогая восстановить здоровье полости рта.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color w:themeColor="text1" w:val="000000"/>
          <w:sz w:val="28"/>
        </w:rPr>
        <w:t xml:space="preserve">Последняя классификация - профессиональные пасты. Они предназначены для использования стоматологами и имеют более высокую концентрацию активных ингредиентов. Профессиональные пасты могут использоваться во время процедур </w:t>
      </w:r>
      <w:r>
        <w:rPr>
          <w:rFonts w:ascii="Times New Roman" w:hAnsi="Times New Roman"/>
          <w:color w:themeColor="text1" w:val="000000"/>
          <w:sz w:val="28"/>
        </w:rPr>
        <w:t>лечения или профилактики в стоматологическом кабинете для достижения максимального эффекта.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К</w:t>
      </w:r>
      <w:r>
        <w:rPr>
          <w:rFonts w:ascii="Times New Roman" w:hAnsi="Times New Roman"/>
          <w:color w:themeColor="text1" w:val="000000"/>
          <w:sz w:val="28"/>
        </w:rPr>
        <w:t>лассификация зубных паст имеет огромное значение при выборе подходящего продукта для каждой ситуации. В зависимости от назначения, зубные пасты могут иметь различное применение и варьировать по составу, чтобы обеспечить наилучший уход и здоровье полости рта.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(</w:t>
      </w:r>
      <w:r>
        <w:rPr>
          <w:rFonts w:ascii="Times New Roman" w:hAnsi="Times New Roman"/>
          <w:color w:themeColor="text1" w:val="000000"/>
          <w:sz w:val="28"/>
        </w:rPr>
        <w:t>6</w:t>
      </w:r>
      <w:r>
        <w:rPr>
          <w:rFonts w:ascii="Times New Roman" w:hAnsi="Times New Roman"/>
          <w:color w:themeColor="text1" w:val="000000"/>
          <w:sz w:val="28"/>
        </w:rPr>
        <w:t>)</w:t>
      </w:r>
    </w:p>
    <w:p w14:paraId="4E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1.3. Состав зубных паст</w:t>
      </w:r>
      <w:r>
        <w:rPr>
          <w:rFonts w:ascii="Times New Roman" w:hAnsi="Times New Roman"/>
          <w:b w:val="1"/>
          <w:color w:themeColor="text1" w:val="000000"/>
          <w:sz w:val="28"/>
        </w:rPr>
        <w:t>.</w:t>
      </w:r>
    </w:p>
    <w:p w14:paraId="4F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В</w:t>
      </w:r>
      <w:r>
        <w:rPr>
          <w:rFonts w:ascii="Times New Roman" w:hAnsi="Times New Roman"/>
          <w:color w:themeColor="text1" w:val="000000"/>
          <w:sz w:val="28"/>
        </w:rPr>
        <w:t>ещества входящие в</w:t>
      </w:r>
      <w:r>
        <w:rPr>
          <w:rFonts w:ascii="Times New Roman" w:hAnsi="Times New Roman"/>
          <w:color w:themeColor="text1" w:val="000000"/>
          <w:sz w:val="28"/>
        </w:rPr>
        <w:t xml:space="preserve"> состав всех зубных паст:</w:t>
      </w:r>
    </w:p>
    <w:p w14:paraId="50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- Абразивные вещества (мел, трикальций фосфат, гидроокись алюминия, двуокись кремния, пирофосфат кальция и др.). Часто применяют не одно абразивное вещество, а смесь двух компонентов. От качества абразива зависит стирательная способность пасты.</w:t>
      </w:r>
    </w:p>
    <w:p w14:paraId="51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- Детергенты – поверхностно - активные вещества (ПАВ). Раньше для этого использовали мыло. Сейчас применяют лаурилсульфат натрия, лаурилсаркозинат натрия, азариновое масло и др. От вида и количества детергента зависит пенистость зубной пасты. Обильная пена способствует быстрой и эффективной очистке полости рта и увеличивает поверхность соприкосновения лечебно - профилактических добавок с мягкими и твердыми тканями полости рта.</w:t>
      </w:r>
    </w:p>
    <w:p w14:paraId="52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- Разбавители: мед, глицерин, полиэтиленгликоль - придают пастам эластичность, пластичность и вязкость.</w:t>
      </w:r>
    </w:p>
    <w:p w14:paraId="53000000">
      <w:pPr>
        <w:spacing w:after="0" w:line="36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- Различные добавки</w:t>
      </w:r>
      <w:r>
        <w:rPr>
          <w:rFonts w:ascii="Times New Roman" w:hAnsi="Times New Roman"/>
          <w:color w:themeColor="text1" w:val="000000"/>
          <w:sz w:val="28"/>
        </w:rPr>
        <w:t xml:space="preserve">: ароматизаторы, красители, подсластители. </w:t>
      </w:r>
      <w:r>
        <w:rPr>
          <w:rFonts w:ascii="Times New Roman" w:hAnsi="Times New Roman"/>
          <w:color w:val="000000"/>
          <w:sz w:val="28"/>
        </w:rPr>
        <w:t>Многие фирмы включают отдушки, подсластители и ароматизаторы в состав детских зубных паст, чтобы сделать их более привлекательными для детей. Дети не умеют контролировать глотательный рефлекс и при чистке непроизвольно заглатывают 30 % пасты. Подсластители делают пасту похожей на лакомство, что еще больше усиливает эту реакцию и вызывает желание съесть все содержимое тюбика. Сахарин, используемый в качестве подсластителя, признан явным канцерогеном. Красители, придающие пастам яркие цвета, также являются канцерогенами. Ароматизаторы и вкусовые добавки часто бываю</w:t>
      </w:r>
      <w:r>
        <w:rPr>
          <w:rFonts w:ascii="Times New Roman" w:hAnsi="Times New Roman"/>
          <w:color w:val="000000"/>
          <w:sz w:val="28"/>
        </w:rPr>
        <w:t>т аллергенами и раздражителям.</w:t>
      </w:r>
    </w:p>
    <w:p w14:paraId="54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- Связующие вещества (гидроколлоиды): альгинат натрия, крахмал, густые соки, декстран, пектин, натриевая соль, карбоксиметилцеллюлозы.</w:t>
      </w:r>
    </w:p>
    <w:p w14:paraId="55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-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А</w:t>
      </w:r>
      <w:r>
        <w:rPr>
          <w:rFonts w:ascii="Times New Roman" w:hAnsi="Times New Roman"/>
          <w:color w:themeColor="text1" w:val="000000"/>
          <w:sz w:val="28"/>
        </w:rPr>
        <w:t>нтимикробные ингредиенты, такие как триклозан, хлоргексидин, бисаболол, биклотимол</w:t>
      </w:r>
      <w:r>
        <w:rPr>
          <w:rFonts w:ascii="Times New Roman" w:hAnsi="Times New Roman"/>
          <w:color w:themeColor="text1" w:val="000000"/>
          <w:sz w:val="28"/>
        </w:rPr>
        <w:t xml:space="preserve">. Входят в состав лишь некоторых паст. </w:t>
      </w:r>
      <w:r>
        <w:rPr>
          <w:rFonts w:ascii="Times New Roman" w:hAnsi="Times New Roman"/>
          <w:color w:themeColor="text1" w:val="000000"/>
          <w:sz w:val="28"/>
        </w:rPr>
        <w:t>Уничтожа</w:t>
      </w:r>
      <w:r>
        <w:rPr>
          <w:rFonts w:ascii="Times New Roman" w:hAnsi="Times New Roman"/>
          <w:color w:themeColor="text1" w:val="000000"/>
          <w:sz w:val="28"/>
        </w:rPr>
        <w:t>ют</w:t>
      </w:r>
      <w:r>
        <w:rPr>
          <w:rFonts w:ascii="Times New Roman" w:hAnsi="Times New Roman"/>
          <w:color w:themeColor="text1" w:val="000000"/>
          <w:sz w:val="28"/>
        </w:rPr>
        <w:t xml:space="preserve"> патогенную микрофлору, эти средства нарушают и нормальную флору полости рта, выполняющую защитную функцию. При длительном применении паст с антибиотиками затрагивается и микрофлора кишечника, приводя к его дисбактериозу.</w:t>
      </w:r>
      <w:r>
        <w:rPr>
          <w:rFonts w:ascii="Times New Roman" w:hAnsi="Times New Roman"/>
          <w:color w:themeColor="text1" w:val="000000"/>
          <w:sz w:val="28"/>
        </w:rPr>
        <w:t xml:space="preserve"> (1), (2).</w:t>
      </w:r>
    </w:p>
    <w:p w14:paraId="56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sz w:val="28"/>
        </w:rPr>
        <w:t xml:space="preserve">2. </w:t>
      </w:r>
      <w:r>
        <w:rPr>
          <w:rFonts w:ascii="Times New Roman" w:hAnsi="Times New Roman"/>
          <w:b w:val="1"/>
          <w:color w:themeColor="text1" w:val="000000"/>
          <w:sz w:val="28"/>
        </w:rPr>
        <w:t>Практическая часть</w:t>
      </w:r>
    </w:p>
    <w:p w14:paraId="57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color w:val="010101"/>
          <w:sz w:val="28"/>
        </w:rPr>
        <w:t>2.1. Социологический опрос</w:t>
      </w:r>
    </w:p>
    <w:p w14:paraId="58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color w:val="010101"/>
          <w:sz w:val="28"/>
        </w:rPr>
      </w:pPr>
      <w:r>
        <w:rPr>
          <w:rFonts w:ascii="Times New Roman" w:hAnsi="Times New Roman"/>
          <w:color w:val="010101"/>
          <w:sz w:val="28"/>
        </w:rPr>
        <w:t xml:space="preserve"> П</w:t>
      </w:r>
      <w:r>
        <w:rPr>
          <w:rFonts w:ascii="Times New Roman" w:hAnsi="Times New Roman"/>
          <w:color w:val="010101"/>
          <w:sz w:val="28"/>
        </w:rPr>
        <w:t xml:space="preserve">роводили анкетирование среди учителей и учащихся </w:t>
      </w:r>
      <w:r>
        <w:rPr>
          <w:rFonts w:ascii="Times New Roman" w:hAnsi="Times New Roman"/>
          <w:color w:val="010101"/>
          <w:sz w:val="28"/>
        </w:rPr>
        <w:t>гимназии,</w:t>
      </w:r>
      <w:r>
        <w:rPr>
          <w:rFonts w:ascii="Times New Roman" w:hAnsi="Times New Roman"/>
          <w:color w:val="010101"/>
          <w:sz w:val="28"/>
        </w:rPr>
        <w:t xml:space="preserve"> с целью выявления наиболее популярных видов зубных паст. </w:t>
      </w:r>
      <w:r>
        <w:rPr>
          <w:rFonts w:ascii="Times New Roman" w:hAnsi="Times New Roman"/>
          <w:color w:val="010101"/>
          <w:sz w:val="28"/>
        </w:rPr>
        <w:t xml:space="preserve">В опросе приняло участие более 200 человек. </w:t>
      </w:r>
    </w:p>
    <w:p w14:paraId="59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color w:val="010101"/>
          <w:sz w:val="28"/>
        </w:rPr>
      </w:pPr>
      <w:r>
        <w:rPr>
          <w:rFonts w:ascii="Times New Roman" w:hAnsi="Times New Roman"/>
          <w:color w:val="010101"/>
          <w:sz w:val="28"/>
        </w:rPr>
        <w:drawing>
          <wp:inline>
            <wp:extent cx="4008694" cy="2413000"/>
            <wp:effectExtent b="0" l="0" r="0" t="0"/>
            <wp:docPr hidden="false" id="4" name="Picture 4"/>
            <a:graphic>
              <a:graphicData uri="http://schemas.openxmlformats.org/drawingml/2006/picture">
                <pic:pic>
                  <pic:nvPicPr>
                    <pic:cNvPr hidden="false" id="3" name="Picture 3"/>
                    <pic:cNvPicPr preferRelativeResize="true"/>
                  </pic:nvPicPr>
                  <pic:blipFill>
                    <a:blip r:embed="rId8"/>
                    <a:srcRect b="0" l="0" r="0" t="0"/>
                    <a:stretch/>
                  </pic:blipFill>
                  <pic:spPr>
                    <a:xfrm flipH="false" flipV="false" rot="0">
                      <a:ext cx="4008694" cy="24130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5A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color w:val="010101"/>
          <w:sz w:val="28"/>
        </w:rPr>
      </w:pPr>
      <w:r>
        <w:rPr>
          <w:rFonts w:ascii="Times New Roman" w:hAnsi="Times New Roman"/>
          <w:color w:val="010101"/>
          <w:sz w:val="28"/>
        </w:rPr>
        <w:t>По р</w:t>
      </w:r>
      <w:r>
        <w:rPr>
          <w:rFonts w:ascii="Times New Roman" w:hAnsi="Times New Roman"/>
          <w:color w:val="010101"/>
          <w:sz w:val="28"/>
        </w:rPr>
        <w:t>езультат</w:t>
      </w:r>
      <w:r>
        <w:rPr>
          <w:rFonts w:ascii="Times New Roman" w:hAnsi="Times New Roman"/>
          <w:color w:val="010101"/>
          <w:sz w:val="28"/>
        </w:rPr>
        <w:t>ам</w:t>
      </w:r>
      <w:r>
        <w:rPr>
          <w:rFonts w:ascii="Times New Roman" w:hAnsi="Times New Roman"/>
          <w:color w:val="010101"/>
          <w:sz w:val="28"/>
        </w:rPr>
        <w:t xml:space="preserve"> анкетирования</w:t>
      </w:r>
      <w:r>
        <w:rPr>
          <w:rFonts w:ascii="Times New Roman" w:hAnsi="Times New Roman"/>
          <w:color w:val="010101"/>
          <w:sz w:val="28"/>
        </w:rPr>
        <w:t xml:space="preserve"> </w:t>
      </w:r>
      <w:r>
        <w:rPr>
          <w:rFonts w:ascii="Times New Roman" w:hAnsi="Times New Roman"/>
          <w:color w:val="010101"/>
          <w:sz w:val="28"/>
        </w:rPr>
        <w:t>м</w:t>
      </w:r>
      <w:r>
        <w:rPr>
          <w:rFonts w:ascii="Times New Roman" w:hAnsi="Times New Roman"/>
          <w:color w:val="010101"/>
          <w:sz w:val="28"/>
        </w:rPr>
        <w:t>ы  выделили 5 основных вида зубных паст, которые пользуются наибольшей популярностью:</w:t>
      </w:r>
      <w:r>
        <w:t xml:space="preserve"> </w:t>
      </w:r>
      <w:r>
        <w:rPr>
          <w:rFonts w:ascii="Times New Roman" w:hAnsi="Times New Roman"/>
          <w:color w:val="010101"/>
          <w:sz w:val="28"/>
        </w:rPr>
        <w:t xml:space="preserve">Colgate (48%), R.O.C.S (20%), SPLAT (17%), LACALUT (13%), Вкус Вилл (всего 2%, но этой пастой пользуется моя семья, поэтому мне был важно ее проверить) и </w:t>
      </w:r>
      <w:r>
        <w:rPr>
          <w:rFonts w:ascii="Times New Roman" w:hAnsi="Times New Roman"/>
          <w:color w:val="010101"/>
          <w:sz w:val="28"/>
        </w:rPr>
        <w:t xml:space="preserve">10 % </w:t>
      </w:r>
      <w:r>
        <w:rPr>
          <w:rFonts w:ascii="Times New Roman" w:hAnsi="Times New Roman"/>
          <w:color w:val="010101"/>
          <w:sz w:val="28"/>
        </w:rPr>
        <w:t>другими пастами.</w:t>
      </w:r>
    </w:p>
    <w:p w14:paraId="5B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bookmarkStart w:id="2" w:name="_Hlk162878160"/>
      <w:r>
        <w:rPr>
          <w:rFonts w:ascii="Times New Roman" w:hAnsi="Times New Roman"/>
          <w:b w:val="1"/>
          <w:color w:val="010101"/>
          <w:sz w:val="28"/>
        </w:rPr>
        <w:t>2.2. Оценка органолептических и физических свойств</w:t>
      </w:r>
      <w:r>
        <w:rPr>
          <w:rFonts w:ascii="Times New Roman" w:hAnsi="Times New Roman"/>
          <w:b w:val="1"/>
          <w:color w:val="010101"/>
          <w:sz w:val="28"/>
        </w:rPr>
        <w:t>.</w:t>
      </w:r>
      <w:bookmarkEnd w:id="2"/>
    </w:p>
    <w:p w14:paraId="5C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color w:val="010101"/>
          <w:sz w:val="28"/>
        </w:rPr>
      </w:pPr>
      <w:r>
        <w:rPr>
          <w:rFonts w:ascii="Times New Roman" w:hAnsi="Times New Roman"/>
          <w:color w:val="010101"/>
          <w:sz w:val="28"/>
        </w:rPr>
        <w:t xml:space="preserve">Основной этап работы включает проведение серии опытов. Для получения более точных результатов, опыты проводились по </w:t>
      </w:r>
      <w:r>
        <w:rPr>
          <w:rFonts w:ascii="Times New Roman" w:hAnsi="Times New Roman"/>
          <w:color w:val="010101"/>
          <w:sz w:val="28"/>
        </w:rPr>
        <w:t>два</w:t>
      </w:r>
      <w:r>
        <w:rPr>
          <w:rFonts w:ascii="Times New Roman" w:hAnsi="Times New Roman"/>
          <w:color w:val="010101"/>
          <w:sz w:val="28"/>
        </w:rPr>
        <w:t xml:space="preserve"> раза</w:t>
      </w:r>
      <w:r>
        <w:rPr>
          <w:rFonts w:ascii="Times New Roman" w:hAnsi="Times New Roman"/>
          <w:color w:val="010101"/>
          <w:sz w:val="28"/>
        </w:rPr>
        <w:t>.</w:t>
      </w:r>
    </w:p>
    <w:p w14:paraId="5D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10101"/>
          <w:sz w:val="28"/>
        </w:rPr>
        <w:t>Для оценк</w:t>
      </w:r>
      <w:r>
        <w:rPr>
          <w:rFonts w:ascii="Times New Roman" w:hAnsi="Times New Roman"/>
          <w:color w:val="010101"/>
          <w:sz w:val="28"/>
        </w:rPr>
        <w:t>и</w:t>
      </w:r>
      <w:r>
        <w:rPr>
          <w:rFonts w:ascii="Times New Roman" w:hAnsi="Times New Roman"/>
          <w:color w:val="010101"/>
          <w:sz w:val="28"/>
        </w:rPr>
        <w:t xml:space="preserve"> органолептических и физических </w:t>
      </w:r>
      <w:r>
        <w:rPr>
          <w:rFonts w:ascii="Times New Roman" w:hAnsi="Times New Roman"/>
          <w:sz w:val="28"/>
        </w:rPr>
        <w:t>свойства зубной пасты, небольшое количество пасты выдавливалось на предметное стеклышко.  Зубные пасты оценивались по следующим критериям: запах, внешний вид, цвет. Физические свойства оценивались в соответствии с ГОСТ 7983-99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Недопустимо наличие</w:t>
      </w:r>
      <w:r>
        <w:rPr>
          <w:rFonts w:ascii="Times New Roman" w:hAnsi="Times New Roman"/>
          <w:sz w:val="28"/>
        </w:rPr>
        <w:t xml:space="preserve"> комочков, инородных тел, пустот и отделившихся капель определяется легким растиранием. Оценка внешнего вида также включает измерение плотности зубной пасты. Зубная паста не должна сочиться, не должна просачиваться сквозь щетинки зубной щетки и должна стоять на щетке в течение одной минуты при свободном растирании. 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96"/>
        <w:gridCol w:w="2977"/>
        <w:gridCol w:w="1701"/>
        <w:gridCol w:w="1559"/>
        <w:gridCol w:w="1985"/>
      </w:tblGrid>
      <w:tr>
        <w:trPr>
          <w:trHeight w:hRule="atLeast" w:val="300"/>
        </w:trPr>
        <w:tc>
          <w:tcPr>
            <w:tcW w:type="dxa" w:w="16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5E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Н</w:t>
            </w:r>
            <w:r>
              <w:rPr>
                <w:rFonts w:ascii="Times New Roman" w:hAnsi="Times New Roman"/>
                <w:color w:themeColor="text1" w:val="000000"/>
                <w:sz w:val="28"/>
              </w:rPr>
              <w:t>азвание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5F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Р</w:t>
            </w:r>
            <w:r>
              <w:rPr>
                <w:rFonts w:ascii="Times New Roman" w:hAnsi="Times New Roman"/>
                <w:color w:themeColor="text1" w:val="000000"/>
                <w:sz w:val="28"/>
              </w:rPr>
              <w:t>астекание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0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З</w:t>
            </w:r>
            <w:r>
              <w:rPr>
                <w:rFonts w:ascii="Times New Roman" w:hAnsi="Times New Roman"/>
                <w:color w:themeColor="text1" w:val="000000"/>
                <w:sz w:val="28"/>
              </w:rPr>
              <w:t>апах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1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Ц</w:t>
            </w:r>
            <w:r>
              <w:rPr>
                <w:rFonts w:ascii="Times New Roman" w:hAnsi="Times New Roman"/>
                <w:color w:themeColor="text1" w:val="000000"/>
                <w:sz w:val="28"/>
              </w:rPr>
              <w:t>вет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2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К</w:t>
            </w:r>
            <w:r>
              <w:rPr>
                <w:rFonts w:ascii="Times New Roman" w:hAnsi="Times New Roman"/>
                <w:color w:themeColor="text1" w:val="000000"/>
                <w:sz w:val="28"/>
              </w:rPr>
              <w:t>онсистенция</w:t>
            </w:r>
          </w:p>
        </w:tc>
      </w:tr>
      <w:tr>
        <w:trPr>
          <w:trHeight w:hRule="atLeast" w:val="300"/>
        </w:trPr>
        <w:tc>
          <w:tcPr>
            <w:tcW w:type="dxa" w:w="16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3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bookmarkStart w:id="3" w:name="_Hlk162878989"/>
            <w:r>
              <w:rPr>
                <w:rFonts w:ascii="Times New Roman" w:hAnsi="Times New Roman"/>
                <w:color w:themeColor="text1" w:val="000000"/>
                <w:sz w:val="28"/>
              </w:rPr>
              <w:t>Colgate</w:t>
            </w:r>
            <w:bookmarkEnd w:id="3"/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4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не растекается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5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приятный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6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триколор 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7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плотная</w:t>
            </w:r>
          </w:p>
        </w:tc>
      </w:tr>
      <w:tr>
        <w:trPr>
          <w:trHeight w:hRule="atLeast" w:val="300"/>
        </w:trPr>
        <w:tc>
          <w:tcPr>
            <w:tcW w:type="dxa" w:w="16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8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bookmarkStart w:id="4" w:name="_Hlk162879041"/>
            <w:r>
              <w:rPr>
                <w:rFonts w:ascii="Times New Roman" w:hAnsi="Times New Roman"/>
                <w:color w:themeColor="text1" w:val="000000"/>
                <w:sz w:val="28"/>
              </w:rPr>
              <w:t>R.O.C.S</w:t>
            </w:r>
            <w:bookmarkEnd w:id="4"/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9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не растекается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A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приятный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B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белый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C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плотная</w:t>
            </w:r>
          </w:p>
        </w:tc>
      </w:tr>
      <w:tr>
        <w:trPr>
          <w:trHeight w:hRule="atLeast" w:val="300"/>
        </w:trPr>
        <w:tc>
          <w:tcPr>
            <w:tcW w:type="dxa" w:w="16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D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LACALUT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E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не растекается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6F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приятный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0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белый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1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плотная</w:t>
            </w:r>
          </w:p>
        </w:tc>
      </w:tr>
      <w:tr>
        <w:trPr>
          <w:trHeight w:hRule="atLeast" w:val="300"/>
        </w:trPr>
        <w:tc>
          <w:tcPr>
            <w:tcW w:type="dxa" w:w="16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2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bookmarkStart w:id="5" w:name="_Hlk162879057"/>
            <w:r>
              <w:rPr>
                <w:rFonts w:ascii="Times New Roman" w:hAnsi="Times New Roman"/>
                <w:color w:themeColor="text1" w:val="000000"/>
                <w:sz w:val="28"/>
              </w:rPr>
              <w:t>Вкус</w:t>
            </w: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themeColor="text1" w:val="000000"/>
                <w:sz w:val="28"/>
              </w:rPr>
              <w:t>Вилл</w:t>
            </w:r>
            <w:bookmarkEnd w:id="5"/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3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не растекается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4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приятный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5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серый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6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плотная</w:t>
            </w:r>
          </w:p>
        </w:tc>
      </w:tr>
      <w:tr>
        <w:trPr>
          <w:trHeight w:hRule="atLeast" w:val="300"/>
        </w:trPr>
        <w:tc>
          <w:tcPr>
            <w:tcW w:type="dxa" w:w="16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7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bookmarkStart w:id="6" w:name="_Hlk162879027"/>
            <w:r>
              <w:rPr>
                <w:rFonts w:ascii="Times New Roman" w:hAnsi="Times New Roman"/>
                <w:color w:themeColor="text1" w:val="000000"/>
                <w:sz w:val="28"/>
              </w:rPr>
              <w:t>SPLAT</w:t>
            </w:r>
            <w:bookmarkEnd w:id="6"/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8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не растекается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9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приятный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A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коричневый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"/>
              <w:left w:type="dxa" w:w="15"/>
              <w:right w:type="dxa" w:w="15"/>
            </w:tcMar>
            <w:vAlign w:val="bottom"/>
          </w:tcPr>
          <w:p w14:paraId="7B000000">
            <w:pPr>
              <w:spacing w:after="0" w:line="360" w:lineRule="auto"/>
              <w:ind/>
              <w:contextualSpacing w:val="1"/>
              <w:jc w:val="both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плотная</w:t>
            </w:r>
          </w:p>
        </w:tc>
      </w:tr>
    </w:tbl>
    <w:p w14:paraId="7C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bookmarkStart w:id="7" w:name="_Hlk162878680"/>
      <w:r>
        <w:rPr>
          <w:rFonts w:ascii="Times New Roman" w:hAnsi="Times New Roman"/>
          <w:b w:val="1"/>
          <w:sz w:val="28"/>
        </w:rPr>
        <w:t>2.3. Пенообразование</w:t>
      </w:r>
      <w:bookmarkEnd w:id="7"/>
    </w:p>
    <w:p w14:paraId="7D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Характеристики пенообразования помогают оценить экономичность использования пасты. Достаточно небольшого количества (размером с горошину) зубной пасты.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Для оценки пенообразующих свойством к 0,1 г пасты добавляли 3 мл воды и встряхивали в пробирке в течение 5минут. Сразу после этого и через 5 минут измерялась высота пены. </w:t>
      </w:r>
    </w:p>
    <w:p w14:paraId="7E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ходе данного эксперимента мы установили, что больше всего образуют пены образцы</w:t>
      </w:r>
      <w:r>
        <w:t xml:space="preserve"> </w:t>
      </w:r>
      <w:r>
        <w:rPr>
          <w:rFonts w:ascii="Times New Roman" w:hAnsi="Times New Roman"/>
          <w:sz w:val="28"/>
        </w:rPr>
        <w:t>паст:</w:t>
      </w:r>
      <w:r>
        <w:t xml:space="preserve"> </w:t>
      </w:r>
      <w:r>
        <w:rPr>
          <w:rFonts w:ascii="Times New Roman" w:hAnsi="Times New Roman"/>
          <w:sz w:val="28"/>
        </w:rPr>
        <w:t>Colgate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 xml:space="preserve">SPLAT. Самая устойчивая пена у </w:t>
      </w:r>
      <w:r>
        <w:rPr>
          <w:rFonts w:ascii="Times New Roman" w:hAnsi="Times New Roman"/>
          <w:sz w:val="28"/>
        </w:rPr>
        <w:t>паст</w:t>
      </w:r>
      <w:r>
        <w:rPr>
          <w:rFonts w:ascii="Times New Roman" w:hAnsi="Times New Roman"/>
          <w:sz w:val="28"/>
        </w:rPr>
        <w:t xml:space="preserve"> R.O.C.S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>Вкус Вилл</w:t>
      </w:r>
      <w:r>
        <w:rPr>
          <w:rFonts w:ascii="Times New Roman" w:hAnsi="Times New Roman"/>
          <w:sz w:val="28"/>
        </w:rPr>
        <w:t>.</w:t>
      </w:r>
    </w:p>
    <w:p w14:paraId="7F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2.4.</w:t>
      </w:r>
      <w:r>
        <w:rPr>
          <w:rFonts w:ascii="Times New Roman" w:hAnsi="Times New Roman"/>
          <w:b w:val="1"/>
          <w:color w:val="010101"/>
          <w:sz w:val="28"/>
        </w:rPr>
        <w:t xml:space="preserve"> </w:t>
      </w:r>
      <w:r>
        <w:rPr>
          <w:rFonts w:ascii="Times New Roman" w:hAnsi="Times New Roman"/>
          <w:b w:val="1"/>
          <w:color w:val="010101"/>
          <w:sz w:val="28"/>
        </w:rPr>
        <w:t>Определение рН. Нейтрализация кислот пищи с помощью зубной пасты.</w:t>
      </w:r>
    </w:p>
    <w:p w14:paraId="80000000">
      <w:pPr>
        <w:spacing w:line="360" w:lineRule="auto"/>
        <w:ind/>
        <w:contextualSpacing w:val="1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По ГОСТу зубная паста должна иметь нейтральный или слабощелочной pH, чтобы нейтрализовать кислую среду, возникающую в результате жизнедеятельности кариесогенных микроорганизмов. </w:t>
      </w:r>
      <w:r>
        <w:rPr>
          <w:rFonts w:ascii="Times New Roman" w:hAnsi="Times New Roman"/>
          <w:color w:val="010101"/>
          <w:sz w:val="28"/>
        </w:rPr>
        <w:t>Определение рН происходит по шкале от 0 до 14, где 7 является нейтральным значением, значения меньше 7 указывают на кислую среду, а значения больше 7 указывают на щелочную среду.</w:t>
      </w:r>
      <w:r>
        <w:rPr>
          <w:rFonts w:ascii="Times New Roman" w:hAnsi="Times New Roman"/>
          <w:color w:themeColor="text1" w:val="000000"/>
          <w:sz w:val="28"/>
        </w:rPr>
        <w:t xml:space="preserve"> При pH меньше </w:t>
      </w:r>
      <w:r>
        <w:rPr>
          <w:rFonts w:ascii="Times New Roman" w:hAnsi="Times New Roman"/>
          <w:color w:themeColor="text1" w:val="000000"/>
          <w:sz w:val="28"/>
        </w:rPr>
        <w:t xml:space="preserve">6,8 происходит начало деминерализации и развития заболеваний твердых тканей зуба. </w:t>
      </w:r>
    </w:p>
    <w:tbl>
      <w:tblPr>
        <w:tblStyle w:val="Style_6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479"/>
        <w:gridCol w:w="2480"/>
        <w:gridCol w:w="2479"/>
        <w:gridCol w:w="2480"/>
      </w:tblGrid>
      <w:tr>
        <w:trPr>
          <w:trHeight w:hRule="atLeast" w:val="493"/>
        </w:trPr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1000000">
            <w:pPr>
              <w:spacing w:line="360" w:lineRule="auto"/>
              <w:ind/>
              <w:contextualSpacing w:val="1"/>
              <w:jc w:val="center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Н</w:t>
            </w:r>
            <w:r>
              <w:rPr>
                <w:rFonts w:ascii="Times New Roman" w:hAnsi="Times New Roman"/>
                <w:color w:themeColor="text1" w:val="000000"/>
                <w:sz w:val="28"/>
              </w:rPr>
              <w:t>азвание</w:t>
            </w:r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2000000">
            <w:pPr>
              <w:spacing w:line="360" w:lineRule="auto"/>
              <w:ind/>
              <w:contextualSpacing w:val="1"/>
              <w:jc w:val="center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pH</w:t>
            </w:r>
          </w:p>
        </w:tc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3000000">
            <w:pPr>
              <w:spacing w:line="360" w:lineRule="auto"/>
              <w:ind/>
              <w:contextualSpacing w:val="1"/>
              <w:jc w:val="center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pH </w:t>
            </w:r>
            <w:r>
              <w:rPr>
                <w:rFonts w:ascii="Times New Roman" w:hAnsi="Times New Roman"/>
                <w:color w:themeColor="text1" w:val="000000"/>
                <w:sz w:val="28"/>
              </w:rPr>
              <w:t>норма</w:t>
            </w:r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4000000">
            <w:pPr>
              <w:spacing w:line="360" w:lineRule="auto"/>
              <w:ind/>
              <w:contextualSpacing w:val="1"/>
              <w:jc w:val="center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В</w:t>
            </w:r>
            <w:r>
              <w:rPr>
                <w:rFonts w:ascii="Times New Roman" w:hAnsi="Times New Roman"/>
                <w:color w:themeColor="text1" w:val="000000"/>
                <w:sz w:val="28"/>
              </w:rPr>
              <w:t>ывод</w:t>
            </w:r>
          </w:p>
        </w:tc>
      </w:tr>
      <w:tr>
        <w:trPr>
          <w:trHeight w:hRule="atLeast" w:val="493"/>
        </w:trPr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</w:tcPr>
          <w:p w14:paraId="85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Colgate</w:t>
            </w:r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6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9,2</w:t>
            </w:r>
          </w:p>
        </w:tc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7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6,5-10,5</w:t>
            </w:r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8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соответствует</w:t>
            </w:r>
          </w:p>
        </w:tc>
      </w:tr>
      <w:tr>
        <w:trPr>
          <w:trHeight w:hRule="atLeast" w:val="493"/>
        </w:trPr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</w:tcPr>
          <w:p w14:paraId="89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R.O.C.S</w:t>
            </w:r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A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7,47</w:t>
            </w:r>
          </w:p>
        </w:tc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B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6,5-10,5</w:t>
            </w:r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C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соответствует</w:t>
            </w:r>
          </w:p>
        </w:tc>
      </w:tr>
      <w:tr>
        <w:trPr>
          <w:trHeight w:hRule="atLeast" w:val="493"/>
        </w:trPr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</w:tcPr>
          <w:p w14:paraId="8D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bookmarkStart w:id="8" w:name="_Hlk162881630"/>
            <w:r>
              <w:rPr>
                <w:rFonts w:ascii="Times New Roman" w:hAnsi="Times New Roman"/>
                <w:sz w:val="28"/>
              </w:rPr>
              <w:t>LACALUT</w:t>
            </w:r>
            <w:bookmarkEnd w:id="8"/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E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6,2</w:t>
            </w:r>
          </w:p>
        </w:tc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8F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6,5-10,5</w:t>
            </w:r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90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не соответствует</w:t>
            </w:r>
          </w:p>
        </w:tc>
      </w:tr>
      <w:tr>
        <w:trPr>
          <w:trHeight w:hRule="atLeast" w:val="493"/>
        </w:trPr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</w:tcPr>
          <w:p w14:paraId="91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Вкус Вилл</w:t>
            </w:r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92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7,79</w:t>
            </w:r>
          </w:p>
        </w:tc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93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6,5-10,5</w:t>
            </w:r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94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соответствует</w:t>
            </w:r>
          </w:p>
        </w:tc>
      </w:tr>
      <w:tr>
        <w:trPr>
          <w:trHeight w:hRule="atLeast" w:val="493"/>
        </w:trPr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</w:tcPr>
          <w:p w14:paraId="95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bookmarkStart w:id="9" w:name="_Hlk162882804"/>
            <w:r>
              <w:rPr>
                <w:rFonts w:ascii="Times New Roman" w:hAnsi="Times New Roman"/>
                <w:sz w:val="28"/>
              </w:rPr>
              <w:t>SPLAT</w:t>
            </w:r>
            <w:bookmarkEnd w:id="9"/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96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7,96</w:t>
            </w:r>
          </w:p>
        </w:tc>
        <w:tc>
          <w:tcPr>
            <w:tcW w:type="dxa" w:w="2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97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6,5-10,5</w:t>
            </w:r>
          </w:p>
        </w:tc>
        <w:tc>
          <w:tcPr>
            <w:tcW w:type="dxa" w:w="2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"/>
              <w:left w:type="dxa" w:w="10"/>
              <w:bottom w:type="dxa" w:w="50"/>
              <w:right w:type="dxa" w:w="10"/>
            </w:tcMar>
            <w:vAlign w:val="bottom"/>
          </w:tcPr>
          <w:p w14:paraId="98000000">
            <w:pPr>
              <w:spacing w:line="360" w:lineRule="auto"/>
              <w:ind/>
              <w:contextualSpacing w:val="1"/>
              <w:rPr>
                <w:rFonts w:ascii="Times New Roman" w:hAnsi="Times New Roman"/>
                <w:color w:val="543E34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соответствует</w:t>
            </w:r>
          </w:p>
        </w:tc>
      </w:tr>
    </w:tbl>
    <w:p w14:paraId="99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2.5. Выявление качеств зубных паст</w:t>
      </w:r>
    </w:p>
    <w:p w14:paraId="9A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Цель эксперимента </w:t>
      </w:r>
      <w:r>
        <w:rPr>
          <w:rFonts w:ascii="Times New Roman" w:hAnsi="Times New Roman"/>
          <w:sz w:val="28"/>
        </w:rPr>
        <w:t>проверить воздействие кислой среды на кальцийсодержащие биологические объекты и исследовать защитные свойства зубных паст. В качестве показательного биологического объекта было выбрано яйцо. Почему именно яйцо?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 результатам исследований установлено, что химический состав скорлупы куриных яиц совпадает с составом зубов и костей. </w:t>
      </w:r>
    </w:p>
    <w:p w14:paraId="9B000000">
      <w:pPr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Место проведения – центр «Точка Роста» в гимназии №10.</w:t>
      </w:r>
    </w:p>
    <w:p w14:paraId="9C000000">
      <w:pPr>
        <w:spacing w:line="360" w:lineRule="auto"/>
        <w:ind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Для проведения опыта мы использовали следующие предметы и реактивы:</w:t>
      </w:r>
    </w:p>
    <w:p w14:paraId="9D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Шесть куриных яиц (пять – для обработки пастой, одно - контрольное).</w:t>
      </w:r>
    </w:p>
    <w:p w14:paraId="9E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Пять видов зубных паст</w:t>
      </w:r>
      <w:r>
        <w:rPr>
          <w:rFonts w:ascii="Times New Roman" w:hAnsi="Times New Roman"/>
          <w:sz w:val="28"/>
        </w:rPr>
        <w:t>.</w:t>
      </w:r>
    </w:p>
    <w:p w14:paraId="9F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Слабый раствор уксусной кислоты, рН=4-5, </w:t>
      </w:r>
      <w:r>
        <w:rPr>
          <w:rFonts w:ascii="Times New Roman" w:hAnsi="Times New Roman"/>
          <w:sz w:val="28"/>
        </w:rPr>
        <w:t>черный чай</w:t>
      </w:r>
      <w:r>
        <w:rPr>
          <w:rFonts w:ascii="Times New Roman" w:hAnsi="Times New Roman"/>
          <w:sz w:val="28"/>
        </w:rPr>
        <w:t>.</w:t>
      </w:r>
    </w:p>
    <w:p w14:paraId="A0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Шесть </w:t>
      </w:r>
      <w:r>
        <w:rPr>
          <w:rFonts w:ascii="Times New Roman" w:hAnsi="Times New Roman"/>
          <w:sz w:val="28"/>
        </w:rPr>
        <w:t>стаканов</w:t>
      </w:r>
      <w:r>
        <w:rPr>
          <w:rFonts w:ascii="Times New Roman" w:hAnsi="Times New Roman"/>
          <w:sz w:val="28"/>
        </w:rPr>
        <w:t>.</w:t>
      </w:r>
    </w:p>
    <w:p w14:paraId="A1000000">
      <w:pPr>
        <w:spacing w:line="360" w:lineRule="auto"/>
        <w:ind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Ход эксперимента:</w:t>
      </w:r>
    </w:p>
    <w:p w14:paraId="A2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Подготов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яйца, тщательно их помойте и высушите. Обратите внимание, чтобы все яйца были одинакового размера и состояния.</w:t>
      </w:r>
    </w:p>
    <w:p w14:paraId="A3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Наде</w:t>
      </w:r>
      <w:r>
        <w:rPr>
          <w:rFonts w:ascii="Times New Roman" w:hAnsi="Times New Roman"/>
          <w:sz w:val="28"/>
        </w:rPr>
        <w:t>ли</w:t>
      </w:r>
      <w:r>
        <w:rPr>
          <w:rFonts w:ascii="Times New Roman" w:hAnsi="Times New Roman"/>
          <w:sz w:val="28"/>
        </w:rPr>
        <w:t xml:space="preserve"> перчатки для гигиены и безопасности.</w:t>
      </w:r>
    </w:p>
    <w:p w14:paraId="A4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 Налейте в одноразовые стаканчики достаточное количество напитка «Кола»</w:t>
      </w:r>
      <w:r>
        <w:rPr>
          <w:rFonts w:ascii="Times New Roman" w:hAnsi="Times New Roman"/>
          <w:sz w:val="28"/>
        </w:rPr>
        <w:t>, чая и яблочной кислоты</w:t>
      </w:r>
      <w:r>
        <w:rPr>
          <w:rFonts w:ascii="Times New Roman" w:hAnsi="Times New Roman"/>
          <w:sz w:val="28"/>
        </w:rPr>
        <w:t>.</w:t>
      </w:r>
    </w:p>
    <w:p w14:paraId="A5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Нанес</w:t>
      </w:r>
      <w:r>
        <w:rPr>
          <w:rFonts w:ascii="Times New Roman" w:hAnsi="Times New Roman"/>
          <w:sz w:val="28"/>
        </w:rPr>
        <w:t>ли</w:t>
      </w:r>
      <w:r>
        <w:rPr>
          <w:rFonts w:ascii="Times New Roman" w:hAnsi="Times New Roman"/>
          <w:sz w:val="28"/>
        </w:rPr>
        <w:t xml:space="preserve"> на каждое яйцо небольшое количество зубной пасты разных производителей. Равномерно распределите пасту по поверхности яйца.</w:t>
      </w:r>
    </w:p>
    <w:p w14:paraId="A6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. Осторожно опустите каждое яйцо в отдельный стаканчик с </w:t>
      </w:r>
      <w:r>
        <w:rPr>
          <w:rFonts w:ascii="Times New Roman" w:hAnsi="Times New Roman"/>
          <w:sz w:val="28"/>
        </w:rPr>
        <w:t>жидкостью</w:t>
      </w:r>
      <w:r>
        <w:rPr>
          <w:rFonts w:ascii="Times New Roman" w:hAnsi="Times New Roman"/>
          <w:sz w:val="28"/>
        </w:rPr>
        <w:t xml:space="preserve">. </w:t>
      </w:r>
    </w:p>
    <w:p w14:paraId="A7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. Оставьте яйца в </w:t>
      </w:r>
      <w:r>
        <w:rPr>
          <w:rFonts w:ascii="Times New Roman" w:hAnsi="Times New Roman"/>
          <w:sz w:val="28"/>
        </w:rPr>
        <w:t>жидкости</w:t>
      </w:r>
      <w:r>
        <w:rPr>
          <w:rFonts w:ascii="Times New Roman" w:hAnsi="Times New Roman"/>
          <w:sz w:val="28"/>
        </w:rPr>
        <w:t xml:space="preserve"> на протяжении определенного времени (24 часа).</w:t>
      </w:r>
    </w:p>
    <w:p w14:paraId="A8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. После истечения времени достаньте яйца из стаканчиков и обсудите результаты. </w:t>
      </w:r>
    </w:p>
    <w:p w14:paraId="A9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Сравнили полученный результат с исходным.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ассмотр</w:t>
      </w:r>
      <w:r>
        <w:rPr>
          <w:rFonts w:ascii="Times New Roman" w:hAnsi="Times New Roman"/>
          <w:sz w:val="28"/>
        </w:rPr>
        <w:t>ели</w:t>
      </w:r>
      <w:r>
        <w:rPr>
          <w:rFonts w:ascii="Times New Roman" w:hAnsi="Times New Roman"/>
          <w:sz w:val="28"/>
        </w:rPr>
        <w:t xml:space="preserve"> фотографию до эксперимента и получившийся продукт.</w:t>
      </w:r>
      <w:r>
        <w:rPr>
          <w:rFonts w:ascii="Times New Roman" w:hAnsi="Times New Roman"/>
          <w:sz w:val="28"/>
        </w:rPr>
        <w:t xml:space="preserve"> </w:t>
      </w:r>
    </w:p>
    <w:p w14:paraId="AA000000">
      <w:pPr>
        <w:spacing w:line="360" w:lineRule="auto"/>
        <w:ind/>
        <w:contextualSpacing w:val="1"/>
        <w:jc w:val="both"/>
        <w:rPr>
          <w:rFonts w:ascii="Times New Roman" w:hAnsi="Times New Roman"/>
          <w:i w:val="1"/>
          <w:sz w:val="28"/>
        </w:rPr>
      </w:pPr>
      <w:bookmarkStart w:id="10" w:name="_Hlk162880737"/>
      <w:r>
        <w:rPr>
          <w:rFonts w:ascii="Times New Roman" w:hAnsi="Times New Roman"/>
          <w:i w:val="1"/>
          <w:sz w:val="28"/>
        </w:rPr>
        <w:t>Вывод 1. Воздействие</w:t>
      </w:r>
      <w:r>
        <w:rPr>
          <w:rFonts w:ascii="Times New Roman" w:hAnsi="Times New Roman"/>
          <w:i w:val="1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кока-</w:t>
      </w:r>
      <w:r>
        <w:rPr>
          <w:rFonts w:ascii="Times New Roman" w:hAnsi="Times New Roman"/>
          <w:i w:val="1"/>
          <w:sz w:val="28"/>
        </w:rPr>
        <w:t>кол</w:t>
      </w:r>
      <w:r>
        <w:rPr>
          <w:rFonts w:ascii="Times New Roman" w:hAnsi="Times New Roman"/>
          <w:i w:val="1"/>
          <w:sz w:val="28"/>
        </w:rPr>
        <w:t>ы</w:t>
      </w:r>
      <w:r>
        <w:rPr>
          <w:rFonts w:ascii="Times New Roman" w:hAnsi="Times New Roman"/>
          <w:i w:val="1"/>
          <w:sz w:val="28"/>
        </w:rPr>
        <w:t xml:space="preserve"> на яичную </w:t>
      </w:r>
      <w:r>
        <w:rPr>
          <w:rFonts w:ascii="Times New Roman" w:hAnsi="Times New Roman"/>
          <w:i w:val="1"/>
          <w:sz w:val="28"/>
        </w:rPr>
        <w:t>скорлупу</w:t>
      </w:r>
      <w:r>
        <w:rPr>
          <w:rFonts w:ascii="Times New Roman" w:hAnsi="Times New Roman"/>
          <w:i w:val="1"/>
          <w:sz w:val="28"/>
        </w:rPr>
        <w:t>.</w:t>
      </w:r>
      <w:bookmarkEnd w:id="10"/>
    </w:p>
    <w:p w14:paraId="AB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Кока-к</w:t>
      </w:r>
      <w:r>
        <w:rPr>
          <w:rFonts w:ascii="Times New Roman" w:hAnsi="Times New Roman"/>
          <w:sz w:val="28"/>
        </w:rPr>
        <w:t>ола</w:t>
      </w:r>
      <w:r>
        <w:rPr>
          <w:rFonts w:ascii="Times New Roman" w:hAnsi="Times New Roman"/>
          <w:sz w:val="28"/>
        </w:rPr>
        <w:t xml:space="preserve"> содержит много красителей и эмульгаторов. Когда яйца поместили в колу на 48 часов, получились цветные яйца. Кола - один из самых токсичных газированных напитков, разрушительный и коррозийный". Наблюдения показали, что каждый час скорлупа куриных яиц окрашивалась в цвет напитка и становилась черной. В итоге было установлено, что зубн</w:t>
      </w:r>
      <w:r>
        <w:rPr>
          <w:rFonts w:ascii="Times New Roman" w:hAnsi="Times New Roman"/>
          <w:sz w:val="28"/>
        </w:rPr>
        <w:t>ые</w:t>
      </w:r>
      <w:r>
        <w:rPr>
          <w:rFonts w:ascii="Times New Roman" w:hAnsi="Times New Roman"/>
          <w:sz w:val="28"/>
        </w:rPr>
        <w:t xml:space="preserve"> паст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R.O.C.S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Colgate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защищает скорлупу более эффективно, </w:t>
      </w:r>
      <w:r>
        <w:rPr>
          <w:rFonts w:ascii="Times New Roman" w:hAnsi="Times New Roman"/>
          <w:sz w:val="28"/>
        </w:rPr>
        <w:t>чуть хуже</w:t>
      </w:r>
      <w:r>
        <w:rPr>
          <w:rFonts w:ascii="Times New Roman" w:hAnsi="Times New Roman"/>
          <w:sz w:val="28"/>
        </w:rPr>
        <w:t xml:space="preserve"> зубная паста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LACALUT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Зубные пасты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Сплат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ВкусВилл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плохо справились.</w:t>
      </w:r>
      <w:r>
        <w:t xml:space="preserve"> 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йца обработанные зубной пастой </w:t>
      </w:r>
      <w:r>
        <w:rPr>
          <w:rFonts w:ascii="Times New Roman" w:hAnsi="Times New Roman"/>
          <w:sz w:val="28"/>
        </w:rPr>
        <w:t>потемнел</w:t>
      </w:r>
      <w:r>
        <w:rPr>
          <w:rFonts w:ascii="Times New Roman" w:hAnsi="Times New Roman"/>
          <w:sz w:val="28"/>
        </w:rPr>
        <w:t>и значительно меньше</w:t>
      </w:r>
      <w:r>
        <w:rPr>
          <w:rFonts w:ascii="Times New Roman" w:hAnsi="Times New Roman"/>
          <w:sz w:val="28"/>
        </w:rPr>
        <w:t>, чем не обработанное яйцо</w:t>
      </w:r>
    </w:p>
    <w:p w14:paraId="AC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Контрольное яйцо: скорлупа</w:t>
      </w:r>
      <w:r>
        <w:rPr>
          <w:rFonts w:ascii="Times New Roman" w:hAnsi="Times New Roman"/>
          <w:sz w:val="28"/>
        </w:rPr>
        <w:t xml:space="preserve"> приобрела цвет напитка и </w:t>
      </w:r>
      <w:r>
        <w:rPr>
          <w:rFonts w:ascii="Times New Roman" w:hAnsi="Times New Roman"/>
          <w:sz w:val="28"/>
        </w:rPr>
        <w:t xml:space="preserve">разрушилось при первом прикосновении. </w:t>
      </w:r>
      <w:r>
        <w:rPr>
          <w:rFonts w:ascii="Times New Roman" w:hAnsi="Times New Roman"/>
          <w:sz w:val="28"/>
        </w:rPr>
        <w:t>(Приложение 1)</w:t>
      </w:r>
    </w:p>
    <w:p w14:paraId="AD000000">
      <w:pPr>
        <w:spacing w:line="360" w:lineRule="auto"/>
        <w:ind/>
        <w:contextualSpacing w:val="1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Вывод</w:t>
      </w:r>
      <w:r>
        <w:rPr>
          <w:rFonts w:ascii="Times New Roman" w:hAnsi="Times New Roman"/>
          <w:i w:val="1"/>
          <w:sz w:val="28"/>
        </w:rPr>
        <w:t xml:space="preserve"> 2</w:t>
      </w:r>
      <w:r>
        <w:rPr>
          <w:rFonts w:ascii="Times New Roman" w:hAnsi="Times New Roman"/>
          <w:i w:val="1"/>
          <w:sz w:val="28"/>
        </w:rPr>
        <w:t xml:space="preserve">. Воздействие </w:t>
      </w:r>
      <w:r>
        <w:rPr>
          <w:rFonts w:ascii="Times New Roman" w:hAnsi="Times New Roman"/>
          <w:i w:val="1"/>
          <w:sz w:val="28"/>
        </w:rPr>
        <w:t>уксусной кислоты</w:t>
      </w:r>
      <w:r>
        <w:rPr>
          <w:rFonts w:ascii="Times New Roman" w:hAnsi="Times New Roman"/>
          <w:i w:val="1"/>
          <w:sz w:val="28"/>
        </w:rPr>
        <w:t xml:space="preserve"> на яичную </w:t>
      </w:r>
      <w:r>
        <w:rPr>
          <w:rFonts w:ascii="Times New Roman" w:hAnsi="Times New Roman"/>
          <w:i w:val="1"/>
          <w:sz w:val="28"/>
        </w:rPr>
        <w:t>скорлупу</w:t>
      </w:r>
      <w:r>
        <w:rPr>
          <w:rFonts w:ascii="Times New Roman" w:hAnsi="Times New Roman"/>
          <w:i w:val="1"/>
          <w:sz w:val="28"/>
        </w:rPr>
        <w:t>.</w:t>
      </w:r>
    </w:p>
    <w:p w14:paraId="AE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этом эксперименте мы исследовали, как уксусная кислота влияет на яйца. Из полученных результатов можно сделать вывод, что наиболее эффективным способом защиты скорлупы оказалась зубная паста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Colgate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. Яйца, покрытые зубной пастой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LACALUT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ВкусВилл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показали изменения, так как прочность скорлупы снизилась в ходе эксперимента. Хуже всего защищала скорлупу зубная паста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Рокс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Сплат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скорлуп</w:t>
      </w:r>
      <w:r>
        <w:rPr>
          <w:rFonts w:ascii="Times New Roman" w:hAnsi="Times New Roman"/>
          <w:sz w:val="28"/>
        </w:rPr>
        <w:t>а сделалась</w:t>
      </w:r>
      <w:r>
        <w:rPr>
          <w:rFonts w:ascii="Times New Roman" w:hAnsi="Times New Roman"/>
          <w:sz w:val="28"/>
        </w:rPr>
        <w:t xml:space="preserve"> мягкой и менее эластичной и почти разрушил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сь. </w:t>
      </w:r>
    </w:p>
    <w:p w14:paraId="AF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Контрольное яйцо: скорлупа разрушилось при первом прикосновении. Скорлупа при осмотре была очень тонкой и в пятнах.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(Приложение 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)</w:t>
      </w:r>
    </w:p>
    <w:p w14:paraId="B0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результате проведённых экспериментов можно сделать вывод:</w:t>
      </w:r>
      <w:r>
        <w:rPr>
          <w:rFonts w:ascii="Times New Roman" w:hAnsi="Times New Roman"/>
          <w:sz w:val="28"/>
        </w:rPr>
        <w:t xml:space="preserve"> наиболее эффективной оказалась зубная паста торговой марки «Colgate»</w:t>
      </w:r>
      <w:r>
        <w:rPr>
          <w:rFonts w:ascii="Times New Roman" w:hAnsi="Times New Roman"/>
          <w:sz w:val="28"/>
        </w:rPr>
        <w:t xml:space="preserve"> и «</w:t>
      </w:r>
      <w:r>
        <w:rPr>
          <w:rFonts w:ascii="Times New Roman" w:hAnsi="Times New Roman"/>
          <w:sz w:val="28"/>
        </w:rPr>
        <w:t>SPLAT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. </w:t>
      </w:r>
    </w:p>
    <w:p w14:paraId="B1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B2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Заключение</w:t>
      </w:r>
    </w:p>
    <w:p w14:paraId="B3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Здоровье зубов – важнейший фактор здорового и полноценного образа жизни. Одним из основных условий поддержания зубов в здоровом состоянии является соблюдение правил личной гигиены и в первую очередь ежедневная чистка зубов. Правильный выбор зубной пасты во многом определяет здоровье зубов. Какую же выбрать? А не лучше ли поверить самому? Ведь не случайно народная мудрость гласит: «Доверяй, но проверяй». Пусть же опыт, подтвержденный химическим экспериментом, станет основой для правильного выбора.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Перефразируя известную поговорку, можно сказать: Здоровые зубы не те, которые хорошо лечат, а те, за которыми постоянно и хорошо ухаживают. Тогда и каждый визит к стоматологу не будет для вас чем-то ужасным, ассоциирующимся с болезненными ощущениями.</w:t>
      </w:r>
    </w:p>
    <w:p w14:paraId="B4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Здоровые зубы и шикарная белоснежная улыбка в ваших руках!</w:t>
      </w:r>
    </w:p>
    <w:p w14:paraId="B5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</w:p>
    <w:p w14:paraId="B6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B7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B8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B9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BA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BB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BC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BD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BE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BF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C0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C1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C2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C3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C4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C5000000">
      <w:pPr>
        <w:spacing w:line="360" w:lineRule="auto"/>
        <w:ind w:firstLine="709" w:left="0"/>
        <w:contextualSpacing w:val="1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Список используемой литературы.</w:t>
      </w:r>
    </w:p>
    <w:p w14:paraId="C6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1.</w:t>
      </w:r>
      <w:r>
        <w:t xml:space="preserve"> </w:t>
      </w:r>
      <w:r>
        <w:rPr>
          <w:rFonts w:ascii="Times New Roman" w:hAnsi="Times New Roman"/>
          <w:sz w:val="28"/>
        </w:rPr>
        <w:t>Бужилов Ю.Р «Критерии качества зубной пасты», Москва, Изд. «София», 2005 г.</w:t>
      </w:r>
    </w:p>
    <w:p w14:paraId="C7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>Вертухова М.Л. «Состав и назначение зубных паст», Москва, Изд. «Современная книга»,2004 г.</w:t>
      </w:r>
    </w:p>
    <w:p w14:paraId="C8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Улитовский</w:t>
      </w:r>
      <w:r>
        <w:rPr>
          <w:rFonts w:ascii="Times New Roman" w:hAnsi="Times New Roman"/>
          <w:sz w:val="28"/>
        </w:rPr>
        <w:t xml:space="preserve"> С.Б.</w:t>
      </w:r>
      <w:r>
        <w:rPr>
          <w:rFonts w:ascii="Times New Roman" w:hAnsi="Times New Roman"/>
          <w:sz w:val="28"/>
        </w:rPr>
        <w:t xml:space="preserve"> Средства индивидуальной гигиены полости рта: порошки, пасты, гели зубные // С.-Петербург, 2002</w:t>
      </w:r>
    </w:p>
    <w:p w14:paraId="C9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Википедия - </w:t>
      </w:r>
      <w:r>
        <w:rPr>
          <w:rStyle w:val="Style_7_ch"/>
          <w:rFonts w:ascii="Times New Roman" w:hAnsi="Times New Roman"/>
          <w:sz w:val="28"/>
        </w:rPr>
        <w:fldChar w:fldCharType="begin"/>
      </w:r>
      <w:r>
        <w:rPr>
          <w:rStyle w:val="Style_7_ch"/>
          <w:rFonts w:ascii="Times New Roman" w:hAnsi="Times New Roman"/>
          <w:sz w:val="28"/>
        </w:rPr>
        <w:instrText>HYPERLINK "https://ru.wikipedia.org/wiki/Зубная_паста"</w:instrText>
      </w:r>
      <w:r>
        <w:rPr>
          <w:rStyle w:val="Style_7_ch"/>
          <w:rFonts w:ascii="Times New Roman" w:hAnsi="Times New Roman"/>
          <w:sz w:val="28"/>
        </w:rPr>
        <w:fldChar w:fldCharType="separate"/>
      </w:r>
      <w:r>
        <w:rPr>
          <w:rStyle w:val="Style_7_ch"/>
          <w:rFonts w:ascii="Times New Roman" w:hAnsi="Times New Roman"/>
          <w:sz w:val="28"/>
        </w:rPr>
        <w:t>https://ru.wikipedia.org/wiki/Зубная_паста</w:t>
      </w:r>
      <w:r>
        <w:rPr>
          <w:rStyle w:val="Style_7_ch"/>
          <w:rFonts w:ascii="Times New Roman" w:hAnsi="Times New Roman"/>
          <w:sz w:val="28"/>
        </w:rPr>
        <w:fldChar w:fldCharType="end"/>
      </w:r>
    </w:p>
    <w:p w14:paraId="CA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. История создания зубной пасты - </w:t>
      </w:r>
      <w:r>
        <w:rPr>
          <w:rStyle w:val="Style_7_ch"/>
          <w:rFonts w:ascii="Times New Roman" w:hAnsi="Times New Roman"/>
          <w:sz w:val="28"/>
        </w:rPr>
        <w:fldChar w:fldCharType="begin"/>
      </w:r>
      <w:r>
        <w:rPr>
          <w:rStyle w:val="Style_7_ch"/>
          <w:rFonts w:ascii="Times New Roman" w:hAnsi="Times New Roman"/>
          <w:sz w:val="28"/>
        </w:rPr>
        <w:instrText>HYPERLINK "https://xn---com-u4datk7ac5anj5k.turbopages.org/xn--e1aahgrctjf9g.com/s/istoriya-zubnoj-pasty"</w:instrText>
      </w:r>
      <w:r>
        <w:rPr>
          <w:rStyle w:val="Style_7_ch"/>
          <w:rFonts w:ascii="Times New Roman" w:hAnsi="Times New Roman"/>
          <w:sz w:val="28"/>
        </w:rPr>
        <w:fldChar w:fldCharType="separate"/>
      </w:r>
      <w:r>
        <w:rPr>
          <w:rStyle w:val="Style_7_ch"/>
          <w:rFonts w:ascii="Times New Roman" w:hAnsi="Times New Roman"/>
          <w:sz w:val="28"/>
        </w:rPr>
        <w:t>https://xn---com-u4datk7ac5anj5k.turbopages.org/xn--e1aahgrctjf9g.com/s/istoriya-zubnoj-pasty</w:t>
      </w:r>
      <w:r>
        <w:rPr>
          <w:rStyle w:val="Style_7_ch"/>
          <w:rFonts w:ascii="Times New Roman" w:hAnsi="Times New Roman"/>
          <w:sz w:val="28"/>
        </w:rPr>
        <w:fldChar w:fldCharType="end"/>
      </w:r>
    </w:p>
    <w:p w14:paraId="CB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. Классификация зубных паст - </w:t>
      </w:r>
      <w:r>
        <w:rPr>
          <w:rStyle w:val="Style_7_ch"/>
          <w:rFonts w:ascii="Times New Roman" w:hAnsi="Times New Roman"/>
          <w:sz w:val="28"/>
        </w:rPr>
        <w:fldChar w:fldCharType="begin"/>
      </w:r>
      <w:r>
        <w:rPr>
          <w:rStyle w:val="Style_7_ch"/>
          <w:rFonts w:ascii="Times New Roman" w:hAnsi="Times New Roman"/>
          <w:sz w:val="28"/>
        </w:rPr>
        <w:instrText>HYPERLINK "https://www.ikirov.ru/news/4628-chem-otlichaetsya-vidy-zubnyh-past"</w:instrText>
      </w:r>
      <w:r>
        <w:rPr>
          <w:rStyle w:val="Style_7_ch"/>
          <w:rFonts w:ascii="Times New Roman" w:hAnsi="Times New Roman"/>
          <w:sz w:val="28"/>
        </w:rPr>
        <w:fldChar w:fldCharType="separate"/>
      </w:r>
      <w:r>
        <w:rPr>
          <w:rStyle w:val="Style_7_ch"/>
          <w:rFonts w:ascii="Times New Roman" w:hAnsi="Times New Roman"/>
          <w:sz w:val="28"/>
        </w:rPr>
        <w:t>https://www.ikirov.ru/news/4628-chem-otlichaetsya-vidy-zubnyh-past</w:t>
      </w:r>
      <w:r>
        <w:rPr>
          <w:rStyle w:val="Style_7_ch"/>
          <w:rFonts w:ascii="Times New Roman" w:hAnsi="Times New Roman"/>
          <w:sz w:val="28"/>
        </w:rPr>
        <w:fldChar w:fldCharType="end"/>
      </w:r>
    </w:p>
    <w:p w14:paraId="CC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. </w:t>
      </w:r>
      <w:r>
        <w:rPr>
          <w:rStyle w:val="Style_7_ch"/>
          <w:rFonts w:ascii="Times New Roman" w:hAnsi="Times New Roman"/>
          <w:sz w:val="28"/>
        </w:rPr>
        <w:fldChar w:fldCharType="begin"/>
      </w:r>
      <w:r>
        <w:rPr>
          <w:rStyle w:val="Style_7_ch"/>
          <w:rFonts w:ascii="Times New Roman" w:hAnsi="Times New Roman"/>
          <w:sz w:val="28"/>
        </w:rPr>
        <w:instrText>HYPERLINK "http://www.история-вещей.рф"</w:instrText>
      </w:r>
      <w:r>
        <w:rPr>
          <w:rStyle w:val="Style_7_ch"/>
          <w:rFonts w:ascii="Times New Roman" w:hAnsi="Times New Roman"/>
          <w:sz w:val="28"/>
        </w:rPr>
        <w:fldChar w:fldCharType="separate"/>
      </w:r>
      <w:r>
        <w:rPr>
          <w:rStyle w:val="Style_7_ch"/>
          <w:rFonts w:ascii="Times New Roman" w:hAnsi="Times New Roman"/>
          <w:sz w:val="28"/>
        </w:rPr>
        <w:t>www.история-вещей.рф</w:t>
      </w:r>
      <w:r>
        <w:rPr>
          <w:rStyle w:val="Style_7_ch"/>
          <w:rFonts w:ascii="Times New Roman" w:hAnsi="Times New Roman"/>
          <w:sz w:val="28"/>
        </w:rPr>
        <w:fldChar w:fldCharType="end"/>
      </w:r>
    </w:p>
    <w:p w14:paraId="CD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</w:t>
      </w:r>
      <w:r>
        <w:rPr>
          <w:rStyle w:val="Style_7_ch"/>
          <w:rFonts w:ascii="Times New Roman" w:hAnsi="Times New Roman"/>
          <w:sz w:val="28"/>
        </w:rPr>
        <w:fldChar w:fldCharType="begin"/>
      </w:r>
      <w:r>
        <w:rPr>
          <w:rStyle w:val="Style_7_ch"/>
          <w:rFonts w:ascii="Times New Roman" w:hAnsi="Times New Roman"/>
          <w:sz w:val="28"/>
        </w:rPr>
        <w:instrText>HYPERLINK "http://u-center.info/libraryschoolboy/researchlife/rabota-07-172"</w:instrText>
      </w:r>
      <w:r>
        <w:rPr>
          <w:rStyle w:val="Style_7_ch"/>
          <w:rFonts w:ascii="Times New Roman" w:hAnsi="Times New Roman"/>
          <w:sz w:val="28"/>
        </w:rPr>
        <w:fldChar w:fldCharType="separate"/>
      </w:r>
      <w:r>
        <w:rPr>
          <w:rStyle w:val="Style_7_ch"/>
          <w:rFonts w:ascii="Times New Roman" w:hAnsi="Times New Roman"/>
          <w:sz w:val="28"/>
        </w:rPr>
        <w:t>http://u-center.info/libraryschoolboy/researchlife/rabota-07-172</w:t>
      </w:r>
      <w:r>
        <w:rPr>
          <w:rStyle w:val="Style_7_ch"/>
          <w:rFonts w:ascii="Times New Roman" w:hAnsi="Times New Roman"/>
          <w:sz w:val="28"/>
        </w:rPr>
        <w:fldChar w:fldCharType="end"/>
      </w:r>
    </w:p>
    <w:p w14:paraId="CE000000">
      <w:pPr>
        <w:spacing w:line="36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</w:p>
    <w:p w14:paraId="CF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D0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D1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D2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D3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D4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D5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D6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D7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D8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D9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DA000000">
      <w:pPr>
        <w:spacing w:line="360" w:lineRule="auto"/>
        <w:ind/>
        <w:jc w:val="righ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Приложени</w:t>
      </w:r>
      <w:r>
        <w:rPr>
          <w:rFonts w:ascii="Times New Roman" w:hAnsi="Times New Roman"/>
          <w:b w:val="1"/>
          <w:sz w:val="28"/>
        </w:rPr>
        <w:t>е 1</w:t>
      </w:r>
    </w:p>
    <w:p w14:paraId="DB000000">
      <w:pPr>
        <w:spacing w:line="36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1.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Исследования, проведенные с зубной пастой в напитке «Кола»</w:t>
      </w:r>
    </w:p>
    <w:tbl>
      <w:tblPr>
        <w:tblStyle w:val="Style_6"/>
        <w:tblW w:type="auto" w:w="0"/>
        <w:tblLayout w:type="fixed"/>
      </w:tblPr>
      <w:tblGrid>
        <w:gridCol w:w="1803"/>
        <w:gridCol w:w="4111"/>
        <w:gridCol w:w="3686"/>
      </w:tblGrid>
      <w:tr>
        <w:tc>
          <w:tcPr>
            <w:tcW w:type="dxa" w:w="1803"/>
          </w:tcPr>
          <w:p w14:paraId="DC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Название пасты</w:t>
            </w:r>
          </w:p>
        </w:tc>
        <w:tc>
          <w:tcPr>
            <w:tcW w:type="dxa" w:w="4111"/>
          </w:tcPr>
          <w:p w14:paraId="DD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Характеристика</w:t>
            </w:r>
          </w:p>
        </w:tc>
        <w:tc>
          <w:tcPr>
            <w:tcW w:type="dxa" w:w="3686"/>
          </w:tcPr>
          <w:p w14:paraId="DE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Вывод</w:t>
            </w:r>
          </w:p>
        </w:tc>
      </w:tr>
      <w:tr>
        <w:tc>
          <w:tcPr>
            <w:tcW w:type="dxa" w:w="1803"/>
          </w:tcPr>
          <w:p w14:paraId="DF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«ВкусВилл»</w:t>
            </w:r>
          </w:p>
        </w:tc>
        <w:tc>
          <w:tcPr>
            <w:tcW w:type="dxa" w:w="4111"/>
          </w:tcPr>
          <w:p w14:paraId="E0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Поместив яйцо, обмазанное зубной пастой в стакан с напитком, появились пузырьки, спустя один час пузырьки пропали. Чем дольше яйцо находилось в жидкости с напитком, тем сильнее впитывала в себя скорлупа цвет Колы. Яйцо окрасилось в черный цвет.</w:t>
            </w:r>
          </w:p>
        </w:tc>
        <w:tc>
          <w:tcPr>
            <w:tcW w:type="dxa" w:w="3686"/>
          </w:tcPr>
          <w:p w14:paraId="E1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Яйцо приняло цвет газированного напитка,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впитав в себя краситель и пищевую добавку, которая входит в состав напитка. Паста на смогла защитить скорлупу от напитка. </w:t>
            </w:r>
          </w:p>
        </w:tc>
      </w:tr>
      <w:tr>
        <w:tc>
          <w:tcPr>
            <w:tcW w:type="dxa" w:w="1803"/>
          </w:tcPr>
          <w:p w14:paraId="E2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Colgate</w:t>
            </w:r>
          </w:p>
        </w:tc>
        <w:tc>
          <w:tcPr>
            <w:tcW w:type="dxa" w:w="4111"/>
          </w:tcPr>
          <w:p w14:paraId="E3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течение </w:t>
            </w:r>
            <w:r>
              <w:rPr>
                <w:rFonts w:ascii="Times New Roman" w:hAnsi="Times New Roman"/>
                <w:sz w:val="28"/>
              </w:rPr>
              <w:t>24 часов</w:t>
            </w:r>
            <w:r>
              <w:rPr>
                <w:rFonts w:ascii="Times New Roman" w:hAnsi="Times New Roman"/>
                <w:sz w:val="28"/>
              </w:rPr>
              <w:t>, яйцо понемногу впитывало в себя цвет напитка. Яйцо окрасилось в коричневый цвет</w:t>
            </w:r>
            <w:r>
              <w:rPr>
                <w:rFonts w:ascii="Times New Roman" w:hAnsi="Times New Roman"/>
                <w:sz w:val="28"/>
              </w:rPr>
              <w:t xml:space="preserve"> не значительно.</w:t>
            </w:r>
          </w:p>
        </w:tc>
        <w:tc>
          <w:tcPr>
            <w:tcW w:type="dxa" w:w="3686"/>
          </w:tcPr>
          <w:p w14:paraId="E4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Яйцо окрасилось в цвет газированного напитка </w:t>
            </w:r>
            <w:r>
              <w:rPr>
                <w:rFonts w:ascii="Times New Roman" w:hAnsi="Times New Roman"/>
                <w:sz w:val="28"/>
              </w:rPr>
              <w:t>не значительно</w:t>
            </w:r>
            <w:r>
              <w:rPr>
                <w:rFonts w:ascii="Times New Roman" w:hAnsi="Times New Roman"/>
                <w:sz w:val="28"/>
              </w:rPr>
              <w:t>. Паста смогла защитить скорлупу от воздействия Колы.</w:t>
            </w:r>
          </w:p>
        </w:tc>
      </w:tr>
      <w:tr>
        <w:tc>
          <w:tcPr>
            <w:tcW w:type="dxa" w:w="1803"/>
          </w:tcPr>
          <w:p w14:paraId="E5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«R.O.C.S»</w:t>
            </w:r>
          </w:p>
        </w:tc>
        <w:tc>
          <w:tcPr>
            <w:tcW w:type="dxa" w:w="4111"/>
          </w:tcPr>
          <w:p w14:paraId="E6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 погружении яйца, обмазанного зубной пастой, появились пузырьки, которые исчезли спустя 5 минут. В течение двух дней, яйцо понемногу впитывало в себя цвет напитка. Яйцо </w:t>
            </w:r>
            <w:r>
              <w:rPr>
                <w:rFonts w:ascii="Times New Roman" w:hAnsi="Times New Roman"/>
                <w:sz w:val="28"/>
              </w:rPr>
              <w:t>почти не окрасилось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type="dxa" w:w="3686"/>
          </w:tcPr>
          <w:p w14:paraId="E7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Яйцо </w:t>
            </w:r>
            <w:r>
              <w:rPr>
                <w:rFonts w:ascii="Times New Roman" w:hAnsi="Times New Roman"/>
                <w:sz w:val="28"/>
              </w:rPr>
              <w:t xml:space="preserve">почти не </w:t>
            </w:r>
            <w:r>
              <w:rPr>
                <w:rFonts w:ascii="Times New Roman" w:hAnsi="Times New Roman"/>
                <w:sz w:val="28"/>
              </w:rPr>
              <w:t>окрасилось в цвет газированного напитка Паста смогла защитить скорлупу от воздействия Колы.</w:t>
            </w:r>
          </w:p>
        </w:tc>
      </w:tr>
      <w:tr>
        <w:tc>
          <w:tcPr>
            <w:tcW w:type="dxa" w:w="1803"/>
          </w:tcPr>
          <w:p w14:paraId="E8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SPLAT</w:t>
            </w:r>
          </w:p>
        </w:tc>
        <w:tc>
          <w:tcPr>
            <w:tcW w:type="dxa" w:w="4111"/>
          </w:tcPr>
          <w:p w14:paraId="E9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Чем дольше </w:t>
            </w:r>
            <w:r>
              <w:rPr>
                <w:rFonts w:ascii="Times New Roman" w:hAnsi="Times New Roman"/>
                <w:sz w:val="28"/>
              </w:rPr>
              <w:t>яйцо находилось в жидкости с напитком, тем сильнее впитывала в себя скорлупа цвет Колы. Яйцо окрасилось в черный цвет</w:t>
            </w:r>
          </w:p>
        </w:tc>
        <w:tc>
          <w:tcPr>
            <w:tcW w:type="dxa" w:w="3686"/>
          </w:tcPr>
          <w:p w14:paraId="EA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Яйцо приняло цвет газированного напитка, впитав в себя краситель и пищевую добавку, которая входит в состав напитка. Паста на смогла защитить скорлупу от напитка.</w:t>
            </w:r>
          </w:p>
        </w:tc>
      </w:tr>
      <w:tr>
        <w:tc>
          <w:tcPr>
            <w:tcW w:type="dxa" w:w="1803"/>
          </w:tcPr>
          <w:p w14:paraId="EB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«LACALUT»</w:t>
            </w:r>
          </w:p>
        </w:tc>
        <w:tc>
          <w:tcPr>
            <w:tcW w:type="dxa" w:w="4111"/>
          </w:tcPr>
          <w:p w14:paraId="EC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Обмазанное яйцо зубной пастой погружаем в стакан с газированным напитком, при погружении пузырьков не было. На протяжении всего опыта яйцо почти не принимало цвет напитка. Яйцо почти не окрасилось, только приобрело слегка коричневый оттенок.</w:t>
            </w:r>
          </w:p>
        </w:tc>
        <w:tc>
          <w:tcPr>
            <w:tcW w:type="dxa" w:w="3686"/>
          </w:tcPr>
          <w:p w14:paraId="ED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Яйцо почти не окрасилось в цвет газировки. Скорлупа не пострадала, осталась такой же твердой. Паста полностью смогла защитить скорлупу от газированного напитка.</w:t>
            </w:r>
          </w:p>
        </w:tc>
      </w:tr>
    </w:tbl>
    <w:p w14:paraId="EE000000">
      <w:pPr>
        <w:spacing w:line="240" w:lineRule="auto"/>
        <w:ind/>
        <w:jc w:val="both"/>
        <w:rPr>
          <w:rFonts w:ascii="Times New Roman" w:hAnsi="Times New Roman"/>
          <w:sz w:val="24"/>
        </w:rPr>
      </w:pPr>
    </w:p>
    <w:p w14:paraId="EF000000">
      <w:pPr>
        <w:spacing w:line="36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2.</w:t>
      </w:r>
    </w:p>
    <w:p w14:paraId="F0000000">
      <w:pPr>
        <w:spacing w:line="36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2.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Исследования, проведенные с зубной пастой и уксусной кислотой</w:t>
      </w:r>
    </w:p>
    <w:tbl>
      <w:tblPr>
        <w:tblStyle w:val="Style_6"/>
        <w:tblW w:type="auto" w:w="0"/>
        <w:tblLayout w:type="fixed"/>
      </w:tblPr>
      <w:tblGrid>
        <w:gridCol w:w="1700"/>
        <w:gridCol w:w="3828"/>
        <w:gridCol w:w="3685"/>
      </w:tblGrid>
      <w:tr>
        <w:tc>
          <w:tcPr>
            <w:tcW w:type="dxa" w:w="1700"/>
          </w:tcPr>
          <w:p w14:paraId="F1000000">
            <w:pPr>
              <w:spacing w:line="36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Название пасты</w:t>
            </w:r>
          </w:p>
        </w:tc>
        <w:tc>
          <w:tcPr>
            <w:tcW w:type="dxa" w:w="3828"/>
          </w:tcPr>
          <w:p w14:paraId="F2000000">
            <w:pPr>
              <w:spacing w:line="36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Характеристика</w:t>
            </w:r>
          </w:p>
        </w:tc>
        <w:tc>
          <w:tcPr>
            <w:tcW w:type="dxa" w:w="3685"/>
          </w:tcPr>
          <w:p w14:paraId="F3000000">
            <w:pPr>
              <w:spacing w:line="36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Вывод</w:t>
            </w:r>
          </w:p>
        </w:tc>
      </w:tr>
      <w:tr>
        <w:tc>
          <w:tcPr>
            <w:tcW w:type="dxa" w:w="1700"/>
          </w:tcPr>
          <w:p w14:paraId="F4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«R.O.C.S»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r>
              <w:rPr>
                <w:rFonts w:ascii="Times New Roman" w:hAnsi="Times New Roman"/>
                <w:sz w:val="28"/>
              </w:rPr>
              <w:t>SPLAT</w:t>
            </w:r>
          </w:p>
        </w:tc>
        <w:tc>
          <w:tcPr>
            <w:tcW w:type="dxa" w:w="3828"/>
          </w:tcPr>
          <w:p w14:paraId="F5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Намазанное зубной пастой яйцо, опускаем в уксусную кислоту. При погружение появляется пенка и пузырьки, которые сразу же исчезают. В течение опыта начинает появляться волокнистая </w:t>
            </w:r>
            <w:r>
              <w:rPr>
                <w:rFonts w:ascii="Times New Roman" w:hAnsi="Times New Roman"/>
                <w:sz w:val="28"/>
              </w:rPr>
              <w:t xml:space="preserve">пленка. Чем дольше яйцо пребывает в уксусной кислоте, тем больше появляется пленки. Скорлупа разрушается и становиться тонкой. </w:t>
            </w:r>
          </w:p>
        </w:tc>
        <w:tc>
          <w:tcPr>
            <w:tcW w:type="dxa" w:w="3685"/>
          </w:tcPr>
          <w:p w14:paraId="F6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начале опыта скорлупа опыта была твердой, а в конце почти разрушилась и приняла эластичную форму. Пленка объясняется наличием ацетата калия, происходит разрушение </w:t>
            </w:r>
            <w:r>
              <w:rPr>
                <w:rFonts w:ascii="Times New Roman" w:hAnsi="Times New Roman"/>
                <w:sz w:val="28"/>
              </w:rPr>
              <w:t>скорлупы. Скорлупа становится эластичной. Зубная паста не смогла защитить скорлупу от воздействия уксусной кислоты.</w:t>
            </w:r>
          </w:p>
        </w:tc>
      </w:tr>
      <w:tr>
        <w:tc>
          <w:tcPr>
            <w:tcW w:type="dxa" w:w="1700"/>
          </w:tcPr>
          <w:p w14:paraId="F7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Colgate</w:t>
            </w:r>
          </w:p>
        </w:tc>
        <w:tc>
          <w:tcPr>
            <w:tcW w:type="dxa" w:w="3828"/>
          </w:tcPr>
          <w:p w14:paraId="F8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Яйцо, на которое нанесли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зубную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пасту, погружаем в уксусную кислоту, появляется пена, которая сразу же пропадает. Во время опыта начинает появляться пленка из волокон, но при этом ее немного. Скорлупа </w:t>
            </w:r>
            <w:r>
              <w:rPr>
                <w:rFonts w:ascii="Times New Roman" w:hAnsi="Times New Roman"/>
                <w:sz w:val="28"/>
              </w:rPr>
              <w:t xml:space="preserve">незначительно </w:t>
            </w:r>
            <w:r>
              <w:rPr>
                <w:rFonts w:ascii="Times New Roman" w:hAnsi="Times New Roman"/>
                <w:sz w:val="28"/>
              </w:rPr>
              <w:t>разрушается</w:t>
            </w:r>
            <w:r>
              <w:rPr>
                <w:rFonts w:ascii="Times New Roman" w:hAnsi="Times New Roman"/>
                <w:sz w:val="28"/>
              </w:rPr>
              <w:t xml:space="preserve"> и</w:t>
            </w:r>
            <w:r>
              <w:rPr>
                <w:rFonts w:ascii="Times New Roman" w:hAnsi="Times New Roman"/>
                <w:sz w:val="28"/>
              </w:rPr>
              <w:t xml:space="preserve"> при этом остается почти твердой.</w:t>
            </w:r>
          </w:p>
        </w:tc>
        <w:tc>
          <w:tcPr>
            <w:tcW w:type="dxa" w:w="3685"/>
          </w:tcPr>
          <w:p w14:paraId="F9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начала опыта скорлупа твердая, но во время опыта она меняет свою консистенцию.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Скорлупа становиться более мягкой, чем была до начала опыта, но при этом все равно остается твердой. Зубная паста смогла защитить скорлупу от воздействия уксусной кислоты.</w:t>
            </w:r>
          </w:p>
        </w:tc>
      </w:tr>
      <w:tr>
        <w:tc>
          <w:tcPr>
            <w:tcW w:type="dxa" w:w="1700"/>
          </w:tcPr>
          <w:p w14:paraId="FA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«ВкусВилл»</w:t>
            </w:r>
          </w:p>
        </w:tc>
        <w:tc>
          <w:tcPr>
            <w:tcW w:type="dxa" w:w="3828"/>
          </w:tcPr>
          <w:p w14:paraId="FB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Яйцо, на которое нанесли зубную пасту, погружаем в уксусную кислоту. Сразу можно заметить, что пена и пузырьки не образуются при погружении яйца. Наблюдая за опытом, можно увидеть, что пленки из волокон почти нет, хотя присутствует ацетат кальция.  Скорлупа не</w:t>
            </w:r>
            <w:r>
              <w:rPr>
                <w:rFonts w:ascii="Times New Roman" w:hAnsi="Times New Roman"/>
                <w:sz w:val="28"/>
              </w:rPr>
              <w:t xml:space="preserve">значительно </w:t>
            </w:r>
            <w:r>
              <w:rPr>
                <w:rFonts w:ascii="Times New Roman" w:hAnsi="Times New Roman"/>
                <w:sz w:val="28"/>
              </w:rPr>
              <w:t>разрушается</w:t>
            </w:r>
          </w:p>
        </w:tc>
        <w:tc>
          <w:tcPr>
            <w:tcW w:type="dxa" w:w="3685"/>
          </w:tcPr>
          <w:p w14:paraId="FC000000">
            <w:pPr>
              <w:spacing w:line="36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До начала опыта скорлупа твердая, в конце опыта яйцо остается таким же, оно не повредилось. Появляется немного пленки, так как присутствует ацетат кальция. Скорлупа осталась такой же твердой, как и до начала опыта. Зубная паста полностью смогла защитить скорлупу яйца от уксусной кислоты. </w:t>
            </w:r>
          </w:p>
        </w:tc>
      </w:tr>
    </w:tbl>
    <w:p w14:paraId="FD000000">
      <w:pPr>
        <w:spacing w:line="360" w:lineRule="auto"/>
        <w:ind/>
        <w:contextualSpacing w:val="1"/>
        <w:jc w:val="both"/>
        <w:rPr>
          <w:rFonts w:ascii="Times New Roman" w:hAnsi="Times New Roman"/>
          <w:sz w:val="28"/>
        </w:rPr>
      </w:pPr>
    </w:p>
    <w:sectPr>
      <w:headerReference r:id="rId3" w:type="default"/>
      <w:headerReference r:id="rId1" w:type="first"/>
      <w:headerReference r:id="rId5" w:type="even"/>
      <w:footerReference r:id="rId4" w:type="default"/>
      <w:footerReference r:id="rId2" w:type="first"/>
      <w:footerReference r:id="rId6" w:type="even"/>
      <w:pgSz w:h="16838" w:orient="portrait" w:w="11906"/>
      <w:pgMar w:bottom="1134" w:footer="720" w:gutter="0" w:header="720" w:left="1418" w:right="567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7000000">
    <w:pPr>
      <w:pStyle w:val="Style_2"/>
      <w:ind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8000000">
    <w:pPr>
      <w:pStyle w:val="Style_2"/>
    </w:pPr>
  </w:p>
</w:ftr>
</file>

<file path=word/footer6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A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tbl>
    <w:tblPr>
      <w:tblStyle w:val="Style_3"/>
      <w:tblW w:type="auto" w:w="0"/>
      <w:tblLayout w:type="fixed"/>
    </w:tblPr>
    <w:tblGrid>
      <w:gridCol w:w="3005"/>
      <w:gridCol w:w="3005"/>
      <w:gridCol w:w="3005"/>
    </w:tblGrid>
    <w:tr>
      <w:trPr>
        <w:trHeight w:hRule="atLeast" w:val="300"/>
      </w:trPr>
      <w:tc>
        <w:tcPr>
          <w:tcW w:type="dxa" w:w="3005"/>
        </w:tcPr>
        <w:p w14:paraId="03000000">
          <w:pPr>
            <w:pStyle w:val="Style_1"/>
            <w:ind w:firstLine="0" w:left="-115"/>
          </w:pPr>
        </w:p>
      </w:tc>
      <w:tc>
        <w:tcPr>
          <w:tcW w:type="dxa" w:w="3005"/>
        </w:tcPr>
        <w:p w14:paraId="04000000">
          <w:pPr>
            <w:pStyle w:val="Style_1"/>
            <w:ind/>
            <w:jc w:val="center"/>
          </w:pPr>
        </w:p>
      </w:tc>
      <w:tc>
        <w:tcPr>
          <w:tcW w:type="dxa" w:w="3005"/>
        </w:tcPr>
        <w:p w14:paraId="05000000">
          <w:pPr>
            <w:pStyle w:val="Style_1"/>
            <w:ind w:right="-115"/>
            <w:jc w:val="right"/>
          </w:pPr>
        </w:p>
      </w:tc>
    </w:tr>
  </w:tbl>
  <w:p w14:paraId="06000000">
    <w:pPr>
      <w:pStyle w:val="Style_1"/>
    </w:pP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9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lvl w:ilvl="0">
      <w:start w:val="1"/>
      <w:numFmt w:val="decimal"/>
      <w:lvlText w:val="%1"/>
      <w:lvlJc w:val="left"/>
      <w:pPr>
        <w:ind w:hanging="375" w:left="375"/>
      </w:pPr>
    </w:lvl>
    <w:lvl w:ilvl="1">
      <w:start w:val="1"/>
      <w:numFmt w:val="decimal"/>
      <w:lvlText w:val="%1.%2"/>
      <w:lvlJc w:val="left"/>
      <w:pPr>
        <w:ind w:hanging="375" w:left="1155"/>
      </w:pPr>
    </w:lvl>
    <w:lvl w:ilvl="2">
      <w:start w:val="1"/>
      <w:numFmt w:val="decimal"/>
      <w:lvlText w:val="%1.%2.%3"/>
      <w:lvlJc w:val="left"/>
      <w:pPr>
        <w:ind w:hanging="720" w:left="2280"/>
      </w:pPr>
    </w:lvl>
    <w:lvl w:ilvl="3">
      <w:start w:val="1"/>
      <w:numFmt w:val="decimal"/>
      <w:lvlText w:val="%1.%2.%3.%4"/>
      <w:lvlJc w:val="left"/>
      <w:pPr>
        <w:ind w:hanging="1080" w:left="3420"/>
      </w:pPr>
    </w:lvl>
    <w:lvl w:ilvl="4">
      <w:start w:val="1"/>
      <w:numFmt w:val="decimal"/>
      <w:lvlText w:val="%1.%2.%3.%4.%5"/>
      <w:lvlJc w:val="left"/>
      <w:pPr>
        <w:ind w:hanging="1080" w:left="4200"/>
      </w:pPr>
    </w:lvl>
    <w:lvl w:ilvl="5">
      <w:start w:val="1"/>
      <w:numFmt w:val="decimal"/>
      <w:lvlText w:val="%1.%2.%3.%4.%5.%6"/>
      <w:lvlJc w:val="left"/>
      <w:pPr>
        <w:ind w:hanging="1440" w:left="5340"/>
      </w:pPr>
    </w:lvl>
    <w:lvl w:ilvl="6">
      <w:start w:val="1"/>
      <w:numFmt w:val="decimal"/>
      <w:lvlText w:val="%1.%2.%3.%4.%5.%6.%7"/>
      <w:lvlJc w:val="left"/>
      <w:pPr>
        <w:ind w:hanging="1440" w:left="6120"/>
      </w:pPr>
    </w:lvl>
    <w:lvl w:ilvl="7">
      <w:start w:val="1"/>
      <w:numFmt w:val="decimal"/>
      <w:lvlText w:val="%1.%2.%3.%4.%5.%6.%7.%8"/>
      <w:lvlJc w:val="left"/>
      <w:pPr>
        <w:ind w:hanging="1800" w:left="7260"/>
      </w:pPr>
    </w:lvl>
    <w:lvl w:ilvl="8">
      <w:start w:val="1"/>
      <w:numFmt w:val="decimal"/>
      <w:lvlText w:val="%1.%2.%3.%4.%5.%6.%7.%8.%9"/>
      <w:lvlJc w:val="left"/>
      <w:pPr>
        <w:ind w:hanging="2160" w:left="8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</w:style>
  <w:style w:default="1" w:styleId="Style_8_ch" w:type="character">
    <w:name w:val="Normal"/>
    <w:link w:val="Style_8"/>
  </w:style>
  <w:style w:styleId="Style_9" w:type="paragraph">
    <w:name w:val="toc 2"/>
    <w:next w:val="Style_8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toc 4"/>
    <w:next w:val="Style_8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8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8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End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Endnote"/>
    <w:link w:val="Style_13"/>
    <w:rPr>
      <w:rFonts w:ascii="XO Thames" w:hAnsi="XO Thames"/>
      <w:sz w:val="22"/>
    </w:rPr>
  </w:style>
  <w:style w:styleId="Style_14" w:type="paragraph">
    <w:name w:val="heading 3"/>
    <w:next w:val="Style_8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2" w:type="paragraph">
    <w:name w:val="footer"/>
    <w:basedOn w:val="Style_8"/>
    <w:link w:val="Style_2_ch"/>
    <w:pPr>
      <w:tabs>
        <w:tab w:leader="none" w:pos="4680" w:val="center"/>
        <w:tab w:leader="none" w:pos="9360" w:val="right"/>
      </w:tabs>
      <w:spacing w:after="0" w:line="240" w:lineRule="auto"/>
      <w:ind/>
    </w:pPr>
  </w:style>
  <w:style w:styleId="Style_2_ch" w:type="character">
    <w:name w:val="footer"/>
    <w:basedOn w:val="Style_8_ch"/>
    <w:link w:val="Style_2"/>
  </w:style>
  <w:style w:styleId="Style_15" w:type="paragraph">
    <w:name w:val="toc 3"/>
    <w:next w:val="Style_8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" w:type="paragraph">
    <w:name w:val="header"/>
    <w:basedOn w:val="Style_8"/>
    <w:link w:val="Style_1_ch"/>
    <w:pPr>
      <w:tabs>
        <w:tab w:leader="none" w:pos="4680" w:val="center"/>
        <w:tab w:leader="none" w:pos="9360" w:val="right"/>
      </w:tabs>
      <w:spacing w:after="0" w:line="240" w:lineRule="auto"/>
      <w:ind/>
    </w:pPr>
  </w:style>
  <w:style w:styleId="Style_1_ch" w:type="character">
    <w:name w:val="header"/>
    <w:basedOn w:val="Style_8_ch"/>
    <w:link w:val="Style_1"/>
  </w:style>
  <w:style w:styleId="Style_5" w:type="paragraph">
    <w:name w:val="List Paragraph"/>
    <w:basedOn w:val="Style_8"/>
    <w:link w:val="Style_5_ch"/>
    <w:pPr>
      <w:ind w:firstLine="0" w:left="720"/>
      <w:contextualSpacing w:val="1"/>
    </w:pPr>
  </w:style>
  <w:style w:styleId="Style_5_ch" w:type="character">
    <w:name w:val="List Paragraph"/>
    <w:basedOn w:val="Style_8_ch"/>
    <w:link w:val="Style_5"/>
  </w:style>
  <w:style w:styleId="Style_4" w:type="paragraph">
    <w:name w:val="Strong"/>
    <w:basedOn w:val="Style_16"/>
    <w:link w:val="Style_4_ch"/>
    <w:rPr>
      <w:b w:val="1"/>
    </w:rPr>
  </w:style>
  <w:style w:styleId="Style_4_ch" w:type="character">
    <w:name w:val="Strong"/>
    <w:basedOn w:val="Style_16_ch"/>
    <w:link w:val="Style_4"/>
    <w:rPr>
      <w:b w:val="1"/>
    </w:rPr>
  </w:style>
  <w:style w:styleId="Style_17" w:type="paragraph">
    <w:name w:val="heading 5"/>
    <w:next w:val="Style_8"/>
    <w:link w:val="Style_1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7_ch" w:type="character">
    <w:name w:val="heading 5"/>
    <w:link w:val="Style_17"/>
    <w:rPr>
      <w:rFonts w:ascii="XO Thames" w:hAnsi="XO Thames"/>
      <w:b w:val="1"/>
      <w:sz w:val="22"/>
    </w:rPr>
  </w:style>
  <w:style w:styleId="Style_18" w:type="paragraph">
    <w:name w:val="heading 1"/>
    <w:basedOn w:val="Style_8"/>
    <w:next w:val="Style_8"/>
    <w:link w:val="Style_18_ch"/>
    <w:uiPriority w:val="9"/>
    <w:qFormat/>
    <w:pPr>
      <w:keepNext w:val="1"/>
      <w:keepLines w:val="1"/>
      <w:spacing w:after="0" w:before="240"/>
      <w:ind/>
      <w:outlineLvl w:val="0"/>
    </w:pPr>
    <w:rPr>
      <w:rFonts w:asciiTheme="majorAscii" w:hAnsiTheme="majorHAnsi"/>
      <w:color w:themeColor="accent1" w:themeShade="BF" w:val="2F5496"/>
      <w:sz w:val="32"/>
    </w:rPr>
  </w:style>
  <w:style w:styleId="Style_18_ch" w:type="character">
    <w:name w:val="heading 1"/>
    <w:basedOn w:val="Style_8_ch"/>
    <w:link w:val="Style_18"/>
    <w:rPr>
      <w:rFonts w:asciiTheme="majorAscii" w:hAnsiTheme="majorHAnsi"/>
      <w:color w:themeColor="accent1" w:themeShade="BF" w:val="2F5496"/>
      <w:sz w:val="32"/>
    </w:rPr>
  </w:style>
  <w:style w:styleId="Style_7" w:type="paragraph">
    <w:name w:val="Hyperlink"/>
    <w:basedOn w:val="Style_16"/>
    <w:link w:val="Style_7_ch"/>
    <w:rPr>
      <w:color w:themeColor="hyperlink" w:val="0563C1"/>
      <w:u w:val="single"/>
    </w:rPr>
  </w:style>
  <w:style w:styleId="Style_7_ch" w:type="character">
    <w:name w:val="Hyperlink"/>
    <w:basedOn w:val="Style_16_ch"/>
    <w:link w:val="Style_7"/>
    <w:rPr>
      <w:color w:themeColor="hyperlink" w:val="0563C1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8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8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8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8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Unresolved Mention"/>
    <w:basedOn w:val="Style_16"/>
    <w:link w:val="Style_25_ch"/>
    <w:rPr>
      <w:color w:val="605E5C"/>
      <w:shd w:fill="E1DFDD" w:val="clear"/>
    </w:rPr>
  </w:style>
  <w:style w:styleId="Style_25_ch" w:type="character">
    <w:name w:val="Unresolved Mention"/>
    <w:basedOn w:val="Style_16_ch"/>
    <w:link w:val="Style_25"/>
    <w:rPr>
      <w:color w:val="605E5C"/>
      <w:shd w:fill="E1DFDD" w:val="clear"/>
    </w:rPr>
  </w:style>
  <w:style w:styleId="Style_26" w:type="paragraph">
    <w:name w:val="Subtitle"/>
    <w:next w:val="Style_8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8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8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8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6" w:type="table">
    <w:name w:val="Table Grid"/>
    <w:basedOn w:val="Style_3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media/1.jpeg" Type="http://schemas.openxmlformats.org/officeDocument/2006/relationships/image"/>
  <Relationship Id="rId6" Target="footer6.xml" Type="http://schemas.openxmlformats.org/officeDocument/2006/relationships/footer"/>
  <Relationship Id="rId14" Target="theme/theme1.xml" Type="http://schemas.openxmlformats.org/officeDocument/2006/relationships/theme"/>
  <Relationship Id="rId13" Target="webSettings.xml" Type="http://schemas.openxmlformats.org/officeDocument/2006/relationships/webSettings"/>
  <Relationship Id="rId4" Target="footer4.xml" Type="http://schemas.openxmlformats.org/officeDocument/2006/relationships/footer"/>
  <Relationship Id="rId3" Target="header3.xml" Type="http://schemas.openxmlformats.org/officeDocument/2006/relationships/header"/>
  <Relationship Id="rId12" Target="stylesWithEffects.xml" Type="http://schemas.microsoft.com/office/2007/relationships/stylesWithEffects"/>
  <Relationship Id="rId10" Target="settings.xml" Type="http://schemas.openxmlformats.org/officeDocument/2006/relationships/settings"/>
  <Relationship Id="rId5" Target="header5.xml" Type="http://schemas.openxmlformats.org/officeDocument/2006/relationships/header"/>
  <Relationship Id="rId11" Target="styles.xml" Type="http://schemas.openxmlformats.org/officeDocument/2006/relationships/styles"/>
  <Relationship Id="rId8" Target="media/2.png" Type="http://schemas.openxmlformats.org/officeDocument/2006/relationships/image"/>
  <Relationship Id="rId2" Target="footer2.xml" Type="http://schemas.openxmlformats.org/officeDocument/2006/relationships/footer"/>
  <Relationship Id="rId9" Target="fontTable.xml" Type="http://schemas.openxmlformats.org/officeDocument/2006/relationships/fontTable"/>
  <Relationship Id="rId15" Target="numbering.xml" Type="http://schemas.openxmlformats.org/officeDocument/2006/relationships/numbering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MyOffice-DocumentCollaborationServer-Linux/33-1224.848.9354.852.1@c335a14a5742481cc8f26ecdf1133f38a1c9a55e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2024-10-01T10:15:51Z</dcterms:modified>
</cp:coreProperties>
</file>